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8FAE8" w14:textId="57640A5A" w:rsidR="00A17193" w:rsidRDefault="003350CE" w:rsidP="004E1094">
      <w:pPr>
        <w:rPr>
          <w:rFonts w:asciiTheme="minorHAnsi" w:hAnsiTheme="minorHAnsi" w:cstheme="minorHAnsi"/>
          <w:b/>
          <w:color w:val="auto"/>
          <w:sz w:val="20"/>
        </w:rPr>
      </w:pPr>
      <w:r>
        <w:rPr>
          <w:rFonts w:asciiTheme="minorHAnsi" w:hAnsiTheme="minorHAnsi" w:cstheme="minorHAnsi"/>
          <w:b/>
          <w:color w:val="auto"/>
          <w:sz w:val="20"/>
        </w:rPr>
        <w:t>MARCH</w:t>
      </w:r>
      <w:r w:rsidR="009D1C57">
        <w:rPr>
          <w:rFonts w:asciiTheme="minorHAnsi" w:hAnsiTheme="minorHAnsi" w:cstheme="minorHAnsi"/>
          <w:b/>
          <w:color w:val="auto"/>
          <w:sz w:val="20"/>
        </w:rPr>
        <w:t xml:space="preserve"> 202</w:t>
      </w:r>
      <w:r w:rsidR="00C76D45">
        <w:rPr>
          <w:rFonts w:asciiTheme="minorHAnsi" w:hAnsiTheme="minorHAnsi" w:cstheme="minorHAnsi"/>
          <w:b/>
          <w:color w:val="auto"/>
          <w:sz w:val="20"/>
        </w:rPr>
        <w:t>5</w:t>
      </w:r>
    </w:p>
    <w:p w14:paraId="41913AAF" w14:textId="0CED62DA" w:rsidR="004E1094" w:rsidRPr="001C4727" w:rsidRDefault="004E1094" w:rsidP="004E1094">
      <w:pPr>
        <w:rPr>
          <w:rFonts w:asciiTheme="minorHAnsi" w:hAnsiTheme="minorHAnsi" w:cstheme="minorHAnsi"/>
          <w:color w:val="auto"/>
          <w:sz w:val="20"/>
        </w:rPr>
      </w:pPr>
      <w:r w:rsidRPr="001C4727">
        <w:rPr>
          <w:rFonts w:asciiTheme="minorHAnsi" w:hAnsiTheme="minorHAnsi" w:cstheme="minorHAnsi"/>
          <w:b/>
          <w:color w:val="auto"/>
          <w:sz w:val="20"/>
        </w:rPr>
        <w:t xml:space="preserve">Subject: </w:t>
      </w:r>
      <w:r w:rsidR="00AC4F4B">
        <w:rPr>
          <w:rFonts w:asciiTheme="minorHAnsi" w:hAnsiTheme="minorHAnsi" w:cstheme="minorHAnsi"/>
          <w:b/>
          <w:color w:val="auto"/>
          <w:sz w:val="20"/>
        </w:rPr>
        <w:t>National Nutrition Month</w:t>
      </w:r>
    </w:p>
    <w:p w14:paraId="3E27231C" w14:textId="77777777" w:rsidR="004E1094" w:rsidRPr="005A1532" w:rsidRDefault="004E1094" w:rsidP="004E1094">
      <w:pPr>
        <w:rPr>
          <w:rFonts w:asciiTheme="minorHAnsi" w:hAnsiTheme="minorHAnsi" w:cstheme="minorHAnsi"/>
          <w:color w:val="auto"/>
          <w:sz w:val="22"/>
        </w:rPr>
      </w:pPr>
    </w:p>
    <w:tbl>
      <w:tblPr>
        <w:tblStyle w:val="TableGrid"/>
        <w:tblW w:w="873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0"/>
        <w:gridCol w:w="2880"/>
        <w:gridCol w:w="3150"/>
      </w:tblGrid>
      <w:tr w:rsidR="00194B8D" w:rsidRPr="005A1532" w14:paraId="44CE92B3" w14:textId="77777777" w:rsidTr="0023613E">
        <w:trPr>
          <w:trHeight w:val="647"/>
        </w:trPr>
        <w:tc>
          <w:tcPr>
            <w:tcW w:w="8730" w:type="dxa"/>
            <w:gridSpan w:val="3"/>
          </w:tcPr>
          <w:p w14:paraId="319BE5E0" w14:textId="07DBD070" w:rsidR="00194B8D" w:rsidRDefault="00194B8D" w:rsidP="00AB6637">
            <w:pPr>
              <w:rPr>
                <w:rFonts w:asciiTheme="minorHAnsi" w:hAnsiTheme="minorHAnsi" w:cstheme="minorHAnsi"/>
                <w:color w:val="auto"/>
                <w:sz w:val="22"/>
              </w:rPr>
            </w:pPr>
            <w:bookmarkStart w:id="0" w:name="_Hlk72828785"/>
            <w:bookmarkStart w:id="1" w:name="_Hlk87952655"/>
          </w:p>
        </w:tc>
      </w:tr>
      <w:tr w:rsidR="00C76D45" w:rsidRPr="005A1532" w14:paraId="406709DD" w14:textId="77777777" w:rsidTr="0023613E">
        <w:trPr>
          <w:trHeight w:val="647"/>
        </w:trPr>
        <w:tc>
          <w:tcPr>
            <w:tcW w:w="8730" w:type="dxa"/>
            <w:gridSpan w:val="3"/>
            <w:shd w:val="clear" w:color="auto" w:fill="auto"/>
          </w:tcPr>
          <w:p w14:paraId="02DBAC20" w14:textId="26B07F54" w:rsidR="00C76D45" w:rsidRPr="00353E1B" w:rsidRDefault="002D21CE" w:rsidP="009D1C57">
            <w:pPr>
              <w:spacing w:after="240"/>
              <w:rPr>
                <w:rFonts w:asciiTheme="minorHAnsi" w:hAnsiTheme="minorHAnsi" w:cstheme="minorHAnsi"/>
                <w:color w:val="auto"/>
                <w:sz w:val="22"/>
              </w:rPr>
            </w:pPr>
            <w:r w:rsidRPr="00353E1B">
              <w:rPr>
                <w:rFonts w:asciiTheme="minorHAnsi" w:hAnsiTheme="minorHAnsi" w:cstheme="minorHAnsi"/>
                <w:noProof/>
                <w:color w:val="auto"/>
                <w:sz w:val="22"/>
              </w:rPr>
              <w:drawing>
                <wp:inline distT="0" distB="0" distL="0" distR="0" wp14:anchorId="5C11724F" wp14:editId="3392797C">
                  <wp:extent cx="5429250" cy="1899871"/>
                  <wp:effectExtent l="0" t="0" r="0" b="5715"/>
                  <wp:docPr id="265284015" name="Picture 2"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284015" name="Picture 2" descr="A logo of a company&#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56158" cy="1909287"/>
                          </a:xfrm>
                          <a:prstGeom prst="rect">
                            <a:avLst/>
                          </a:prstGeom>
                        </pic:spPr>
                      </pic:pic>
                    </a:graphicData>
                  </a:graphic>
                </wp:inline>
              </w:drawing>
            </w:r>
          </w:p>
        </w:tc>
      </w:tr>
      <w:tr w:rsidR="00353E1B" w:rsidRPr="005A1532" w14:paraId="1B1FBCDE" w14:textId="77777777" w:rsidTr="006F360F">
        <w:trPr>
          <w:trHeight w:val="647"/>
        </w:trPr>
        <w:tc>
          <w:tcPr>
            <w:tcW w:w="8730" w:type="dxa"/>
            <w:gridSpan w:val="3"/>
            <w:shd w:val="clear" w:color="auto" w:fill="FFFFFF" w:themeFill="background1"/>
          </w:tcPr>
          <w:p w14:paraId="4B8163A5" w14:textId="1C62757F" w:rsidR="00353E1B" w:rsidRDefault="00353E1B" w:rsidP="002D21CE">
            <w:pPr>
              <w:rPr>
                <w:rFonts w:asciiTheme="minorHAnsi" w:hAnsiTheme="minorHAnsi" w:cstheme="minorHAnsi"/>
                <w:color w:val="auto"/>
                <w:sz w:val="22"/>
              </w:rPr>
            </w:pPr>
            <w:r>
              <w:rPr>
                <w:rFonts w:asciiTheme="minorHAnsi" w:hAnsiTheme="minorHAnsi" w:cstheme="minorHAnsi"/>
                <w:color w:val="auto"/>
                <w:sz w:val="22"/>
              </w:rPr>
              <w:t xml:space="preserve">National Nutrition Month is </w:t>
            </w:r>
            <w:r w:rsidRPr="00353E1B">
              <w:rPr>
                <w:rFonts w:asciiTheme="minorHAnsi" w:hAnsiTheme="minorHAnsi" w:cstheme="minorHAnsi"/>
                <w:color w:val="auto"/>
                <w:sz w:val="22"/>
              </w:rPr>
              <w:t>celebrated every March to encourage healthy eating habits and physical activity. It's a great opportunity to learn how to make informed food choices that contribute to overall well-being</w:t>
            </w:r>
            <w:r>
              <w:rPr>
                <w:rFonts w:asciiTheme="minorHAnsi" w:hAnsiTheme="minorHAnsi" w:cstheme="minorHAnsi"/>
                <w:color w:val="auto"/>
                <w:sz w:val="22"/>
              </w:rPr>
              <w:t>.</w:t>
            </w:r>
          </w:p>
          <w:p w14:paraId="51A752C9" w14:textId="7DDB9647" w:rsidR="00353E1B" w:rsidRPr="00353E1B" w:rsidRDefault="00353E1B" w:rsidP="002D21CE">
            <w:pPr>
              <w:rPr>
                <w:rFonts w:asciiTheme="minorHAnsi" w:hAnsiTheme="minorHAnsi" w:cstheme="minorHAnsi"/>
                <w:color w:val="auto"/>
                <w:sz w:val="22"/>
              </w:rPr>
            </w:pPr>
          </w:p>
        </w:tc>
      </w:tr>
      <w:tr w:rsidR="009D1C57" w:rsidRPr="005A1532" w14:paraId="2C12D5EF" w14:textId="77777777" w:rsidTr="006D28D2">
        <w:trPr>
          <w:trHeight w:val="647"/>
        </w:trPr>
        <w:tc>
          <w:tcPr>
            <w:tcW w:w="2700" w:type="dxa"/>
            <w:shd w:val="clear" w:color="auto" w:fill="FFFFFF" w:themeFill="background1"/>
          </w:tcPr>
          <w:p w14:paraId="0915E0EB" w14:textId="000138CF" w:rsidR="009D1C57" w:rsidRDefault="006D28D2" w:rsidP="006D28D2">
            <w:pPr>
              <w:spacing w:before="240" w:after="240"/>
              <w:jc w:val="center"/>
              <w:rPr>
                <w:noProof/>
                <w:color w:val="FFFFFF" w:themeColor="background1"/>
              </w:rPr>
            </w:pPr>
            <w:r>
              <w:rPr>
                <w:noProof/>
              </w:rPr>
              <w:drawing>
                <wp:inline distT="0" distB="0" distL="0" distR="0" wp14:anchorId="6B617C5A" wp14:editId="5A5AD5E8">
                  <wp:extent cx="1366274" cy="1381125"/>
                  <wp:effectExtent l="0" t="0" r="5715" b="0"/>
                  <wp:docPr id="264603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603824" name=""/>
                          <pic:cNvPicPr/>
                        </pic:nvPicPr>
                        <pic:blipFill>
                          <a:blip r:embed="rId7"/>
                          <a:stretch>
                            <a:fillRect/>
                          </a:stretch>
                        </pic:blipFill>
                        <pic:spPr>
                          <a:xfrm>
                            <a:off x="0" y="0"/>
                            <a:ext cx="1370945" cy="1385847"/>
                          </a:xfrm>
                          <a:prstGeom prst="rect">
                            <a:avLst/>
                          </a:prstGeom>
                        </pic:spPr>
                      </pic:pic>
                    </a:graphicData>
                  </a:graphic>
                </wp:inline>
              </w:drawing>
            </w:r>
          </w:p>
          <w:p w14:paraId="7E4E7A45" w14:textId="77777777" w:rsidR="00B03F87" w:rsidRPr="00B03F87" w:rsidRDefault="00B03F87" w:rsidP="006D28D2">
            <w:pPr>
              <w:spacing w:before="240"/>
              <w:jc w:val="center"/>
              <w:rPr>
                <w:rFonts w:asciiTheme="minorHAnsi" w:hAnsiTheme="minorHAnsi" w:cstheme="minorHAnsi"/>
                <w:b/>
                <w:bCs/>
                <w:color w:val="0070C0"/>
                <w:sz w:val="28"/>
                <w:szCs w:val="28"/>
              </w:rPr>
            </w:pPr>
            <w:r w:rsidRPr="00B03F87">
              <w:rPr>
                <w:rFonts w:asciiTheme="minorHAnsi" w:hAnsiTheme="minorHAnsi" w:cstheme="minorHAnsi"/>
                <w:b/>
                <w:bCs/>
                <w:color w:val="0070C0"/>
                <w:sz w:val="28"/>
                <w:szCs w:val="28"/>
              </w:rPr>
              <w:t>Did You Know…</w:t>
            </w:r>
          </w:p>
          <w:p w14:paraId="7FED4AC7" w14:textId="77777777" w:rsidR="00353E1B" w:rsidRPr="00353E1B" w:rsidRDefault="00353E1B" w:rsidP="006D28D2">
            <w:pPr>
              <w:jc w:val="center"/>
              <w:rPr>
                <w:rFonts w:asciiTheme="minorHAnsi" w:hAnsiTheme="minorHAnsi" w:cstheme="minorHAnsi"/>
                <w:color w:val="auto"/>
                <w:szCs w:val="24"/>
              </w:rPr>
            </w:pPr>
            <w:r w:rsidRPr="00353E1B">
              <w:rPr>
                <w:rFonts w:asciiTheme="minorHAnsi" w:hAnsiTheme="minorHAnsi" w:cstheme="minorHAnsi"/>
                <w:color w:val="auto"/>
                <w:szCs w:val="24"/>
              </w:rPr>
              <w:t>Red bell peppers have more Vitamin C than oranges?</w:t>
            </w:r>
          </w:p>
          <w:p w14:paraId="458A33FC" w14:textId="1AD22F3E" w:rsidR="00B03F87" w:rsidRPr="00B03F87" w:rsidRDefault="00353E1B" w:rsidP="006D28D2">
            <w:pPr>
              <w:jc w:val="center"/>
              <w:rPr>
                <w:rFonts w:asciiTheme="minorHAnsi" w:hAnsiTheme="minorHAnsi" w:cstheme="minorHAnsi"/>
                <w:b/>
                <w:bCs/>
                <w:color w:val="FFFFFF" w:themeColor="background1"/>
                <w:sz w:val="28"/>
                <w:szCs w:val="28"/>
              </w:rPr>
            </w:pPr>
            <w:r w:rsidRPr="00353E1B">
              <w:rPr>
                <w:rFonts w:asciiTheme="minorHAnsi" w:hAnsiTheme="minorHAnsi" w:cstheme="minorHAnsi"/>
                <w:color w:val="auto"/>
                <w:szCs w:val="24"/>
              </w:rPr>
              <w:t>While oranges are often praised for their high vitamin C content, red bell peppers contain about 150 milligrams of vitamin C per 100 grams, compared to about 53 milligrams per 100 grams in oranges.</w:t>
            </w:r>
          </w:p>
        </w:tc>
        <w:tc>
          <w:tcPr>
            <w:tcW w:w="6030" w:type="dxa"/>
            <w:gridSpan w:val="2"/>
            <w:shd w:val="clear" w:color="auto" w:fill="BDD6EE" w:themeFill="accent1" w:themeFillTint="66"/>
          </w:tcPr>
          <w:p w14:paraId="0F7C14E0" w14:textId="5BBD6AD6" w:rsidR="009D1C57" w:rsidRPr="009D72AE" w:rsidRDefault="00261DC7" w:rsidP="006D28D2">
            <w:pPr>
              <w:spacing w:before="60" w:after="60"/>
              <w:jc w:val="center"/>
              <w:rPr>
                <w:rFonts w:asciiTheme="minorHAnsi" w:hAnsiTheme="minorHAnsi" w:cstheme="minorHAnsi"/>
                <w:b/>
                <w:bCs/>
                <w:color w:val="0070C0"/>
                <w:sz w:val="28"/>
                <w:szCs w:val="28"/>
              </w:rPr>
            </w:pPr>
            <w:r>
              <w:rPr>
                <w:rFonts w:asciiTheme="minorHAnsi" w:hAnsiTheme="minorHAnsi" w:cstheme="minorHAnsi"/>
                <w:b/>
                <w:bCs/>
                <w:color w:val="0070C0"/>
                <w:sz w:val="28"/>
                <w:szCs w:val="28"/>
              </w:rPr>
              <w:t>Eat Well, Live Well</w:t>
            </w:r>
          </w:p>
          <w:p w14:paraId="06D41A84" w14:textId="49ED1D90" w:rsidR="00261DC7" w:rsidRPr="00261DC7" w:rsidRDefault="00261DC7" w:rsidP="006D28D2">
            <w:pPr>
              <w:ind w:left="144" w:right="144"/>
              <w:rPr>
                <w:rFonts w:asciiTheme="minorHAnsi" w:hAnsiTheme="minorHAnsi" w:cstheme="minorHAnsi"/>
                <w:color w:val="auto"/>
                <w:sz w:val="22"/>
              </w:rPr>
            </w:pPr>
            <w:r w:rsidRPr="00261DC7">
              <w:rPr>
                <w:rFonts w:asciiTheme="minorHAnsi" w:hAnsiTheme="minorHAnsi" w:cstheme="minorHAnsi"/>
                <w:color w:val="auto"/>
                <w:sz w:val="22"/>
              </w:rPr>
              <w:t xml:space="preserve">Nutrition is essential for linking mental and physical health. Eating well energizes you, keeps you fit and helps to prevent chronic conditions like heart disease, diabetes, and obesity. Eating well also supports mental well-being by regulating mood and cognitive function, making you feel emotionally balanced. </w:t>
            </w:r>
          </w:p>
          <w:p w14:paraId="1209DF1F" w14:textId="77777777" w:rsidR="00261DC7" w:rsidRPr="00261DC7" w:rsidRDefault="00261DC7" w:rsidP="006D28D2">
            <w:pPr>
              <w:ind w:left="144" w:right="144"/>
              <w:rPr>
                <w:rFonts w:asciiTheme="minorHAnsi" w:hAnsiTheme="minorHAnsi" w:cstheme="minorHAnsi"/>
                <w:color w:val="auto"/>
                <w:sz w:val="22"/>
              </w:rPr>
            </w:pPr>
          </w:p>
          <w:p w14:paraId="1FC16DB7" w14:textId="6A76456B" w:rsidR="00261DC7" w:rsidRPr="00261DC7" w:rsidRDefault="00261DC7" w:rsidP="006D28D2">
            <w:pPr>
              <w:ind w:left="144" w:right="144"/>
              <w:rPr>
                <w:rFonts w:asciiTheme="minorHAnsi" w:hAnsiTheme="minorHAnsi" w:cstheme="minorHAnsi"/>
                <w:color w:val="auto"/>
                <w:sz w:val="22"/>
              </w:rPr>
            </w:pPr>
            <w:r w:rsidRPr="00261DC7">
              <w:rPr>
                <w:rFonts w:asciiTheme="minorHAnsi" w:hAnsiTheme="minorHAnsi" w:cstheme="minorHAnsi"/>
                <w:color w:val="auto"/>
                <w:sz w:val="22"/>
              </w:rPr>
              <w:t xml:space="preserve">When you educate yourself about good nutrition, it’s a win-win for both your mind and body! If </w:t>
            </w:r>
            <w:r w:rsidR="006D28D2">
              <w:rPr>
                <w:rFonts w:asciiTheme="minorHAnsi" w:hAnsiTheme="minorHAnsi" w:cstheme="minorHAnsi"/>
                <w:color w:val="auto"/>
                <w:sz w:val="22"/>
              </w:rPr>
              <w:t>you’re enrolled in a TGNA UHC medical plan and would like to</w:t>
            </w:r>
            <w:r w:rsidRPr="00261DC7">
              <w:rPr>
                <w:rFonts w:asciiTheme="minorHAnsi" w:hAnsiTheme="minorHAnsi" w:cstheme="minorHAnsi"/>
                <w:color w:val="auto"/>
                <w:sz w:val="22"/>
              </w:rPr>
              <w:t xml:space="preserve"> learn more about weight management and living a healthy lifestyle, check out the free </w:t>
            </w:r>
            <w:r w:rsidRPr="00261DC7">
              <w:rPr>
                <w:rFonts w:asciiTheme="minorHAnsi" w:hAnsiTheme="minorHAnsi" w:cstheme="minorHAnsi"/>
                <w:b/>
                <w:bCs/>
                <w:color w:val="auto"/>
                <w:sz w:val="22"/>
              </w:rPr>
              <w:t>Real Appeal</w:t>
            </w:r>
            <w:r w:rsidRPr="00261DC7">
              <w:rPr>
                <w:rFonts w:asciiTheme="minorHAnsi" w:hAnsiTheme="minorHAnsi" w:cstheme="minorHAnsi"/>
                <w:color w:val="auto"/>
                <w:sz w:val="22"/>
              </w:rPr>
              <w:t xml:space="preserve"> program.</w:t>
            </w:r>
          </w:p>
          <w:p w14:paraId="5A9AB851" w14:textId="77777777" w:rsidR="00261DC7" w:rsidRPr="00261DC7" w:rsidRDefault="00261DC7" w:rsidP="006D28D2">
            <w:pPr>
              <w:ind w:left="144" w:right="144"/>
              <w:rPr>
                <w:rFonts w:asciiTheme="minorHAnsi" w:hAnsiTheme="minorHAnsi" w:cstheme="minorHAnsi"/>
                <w:color w:val="auto"/>
                <w:sz w:val="22"/>
              </w:rPr>
            </w:pPr>
          </w:p>
          <w:p w14:paraId="7C9DF1C6" w14:textId="77777777" w:rsidR="00261DC7" w:rsidRPr="00261DC7" w:rsidRDefault="00261DC7" w:rsidP="006D28D2">
            <w:pPr>
              <w:ind w:left="144" w:right="144"/>
              <w:rPr>
                <w:rFonts w:asciiTheme="minorHAnsi" w:hAnsiTheme="minorHAnsi" w:cstheme="minorHAnsi"/>
                <w:color w:val="auto"/>
                <w:sz w:val="22"/>
              </w:rPr>
            </w:pPr>
            <w:r w:rsidRPr="00261DC7">
              <w:rPr>
                <w:rFonts w:asciiTheme="minorHAnsi" w:hAnsiTheme="minorHAnsi" w:cstheme="minorHAnsi"/>
                <w:color w:val="auto"/>
                <w:sz w:val="22"/>
              </w:rPr>
              <w:t>With Real Appeal, you get:</w:t>
            </w:r>
          </w:p>
          <w:p w14:paraId="52512221" w14:textId="77777777" w:rsidR="00261DC7" w:rsidRPr="00261DC7" w:rsidRDefault="00261DC7" w:rsidP="00261DC7">
            <w:pPr>
              <w:numPr>
                <w:ilvl w:val="0"/>
                <w:numId w:val="37"/>
              </w:numPr>
              <w:rPr>
                <w:rFonts w:asciiTheme="minorHAnsi" w:hAnsiTheme="minorHAnsi" w:cstheme="minorHAnsi"/>
                <w:color w:val="auto"/>
                <w:sz w:val="22"/>
              </w:rPr>
            </w:pPr>
            <w:r w:rsidRPr="00261DC7">
              <w:rPr>
                <w:rFonts w:asciiTheme="minorHAnsi" w:hAnsiTheme="minorHAnsi" w:cstheme="minorHAnsi"/>
                <w:color w:val="auto"/>
                <w:sz w:val="22"/>
              </w:rPr>
              <w:t>Personalized online guidance from a knowledgeable coach</w:t>
            </w:r>
          </w:p>
          <w:p w14:paraId="0D9726BB" w14:textId="77777777" w:rsidR="00261DC7" w:rsidRPr="00261DC7" w:rsidRDefault="00261DC7" w:rsidP="00261DC7">
            <w:pPr>
              <w:numPr>
                <w:ilvl w:val="0"/>
                <w:numId w:val="37"/>
              </w:numPr>
              <w:rPr>
                <w:rFonts w:asciiTheme="minorHAnsi" w:hAnsiTheme="minorHAnsi" w:cstheme="minorHAnsi"/>
                <w:color w:val="auto"/>
                <w:sz w:val="22"/>
              </w:rPr>
            </w:pPr>
            <w:r w:rsidRPr="00261DC7">
              <w:rPr>
                <w:rFonts w:asciiTheme="minorHAnsi" w:hAnsiTheme="minorHAnsi" w:cstheme="minorHAnsi"/>
                <w:color w:val="auto"/>
                <w:sz w:val="22"/>
              </w:rPr>
              <w:t>A success kit with scales, a portion plate and access to online fitness content</w:t>
            </w:r>
          </w:p>
          <w:p w14:paraId="7AB58622" w14:textId="77777777" w:rsidR="00261DC7" w:rsidRPr="00261DC7" w:rsidRDefault="00261DC7" w:rsidP="00261DC7">
            <w:pPr>
              <w:numPr>
                <w:ilvl w:val="0"/>
                <w:numId w:val="37"/>
              </w:numPr>
              <w:rPr>
                <w:rFonts w:asciiTheme="minorHAnsi" w:hAnsiTheme="minorHAnsi" w:cstheme="minorHAnsi"/>
                <w:color w:val="auto"/>
                <w:sz w:val="22"/>
              </w:rPr>
            </w:pPr>
            <w:r w:rsidRPr="00261DC7">
              <w:rPr>
                <w:rFonts w:asciiTheme="minorHAnsi" w:hAnsiTheme="minorHAnsi" w:cstheme="minorHAnsi"/>
                <w:color w:val="auto"/>
                <w:sz w:val="22"/>
              </w:rPr>
              <w:t>Motivational resources to help you set goals and track your meals and activities</w:t>
            </w:r>
          </w:p>
          <w:p w14:paraId="20E7BB04" w14:textId="77777777" w:rsidR="00261DC7" w:rsidRPr="00261DC7" w:rsidRDefault="00261DC7" w:rsidP="00261DC7">
            <w:pPr>
              <w:rPr>
                <w:rFonts w:asciiTheme="minorHAnsi" w:hAnsiTheme="minorHAnsi" w:cstheme="minorHAnsi"/>
                <w:color w:val="auto"/>
                <w:sz w:val="22"/>
              </w:rPr>
            </w:pPr>
          </w:p>
          <w:p w14:paraId="0BA4974C" w14:textId="77777777" w:rsidR="00F70417" w:rsidRDefault="00261DC7" w:rsidP="006D28D2">
            <w:pPr>
              <w:ind w:left="144"/>
              <w:rPr>
                <w:rFonts w:asciiTheme="minorHAnsi" w:hAnsiTheme="minorHAnsi" w:cstheme="minorHAnsi"/>
                <w:color w:val="auto"/>
                <w:sz w:val="22"/>
              </w:rPr>
            </w:pPr>
            <w:r w:rsidRPr="00261DC7">
              <w:rPr>
                <w:rFonts w:asciiTheme="minorHAnsi" w:hAnsiTheme="minorHAnsi" w:cstheme="minorHAnsi"/>
                <w:color w:val="auto"/>
                <w:sz w:val="22"/>
              </w:rPr>
              <w:t xml:space="preserve">To get started, </w:t>
            </w:r>
            <w:hyperlink r:id="rId8" w:history="1">
              <w:r w:rsidRPr="00261DC7">
                <w:rPr>
                  <w:rStyle w:val="Hyperlink"/>
                  <w:rFonts w:asciiTheme="minorHAnsi" w:hAnsiTheme="minorHAnsi" w:cstheme="minorHAnsi"/>
                  <w:sz w:val="22"/>
                </w:rPr>
                <w:t>join Real Appeal</w:t>
              </w:r>
            </w:hyperlink>
            <w:r w:rsidRPr="00261DC7">
              <w:rPr>
                <w:rFonts w:asciiTheme="minorHAnsi" w:hAnsiTheme="minorHAnsi" w:cstheme="minorHAnsi"/>
                <w:color w:val="auto"/>
                <w:sz w:val="22"/>
              </w:rPr>
              <w:t xml:space="preserve"> </w:t>
            </w:r>
            <w:r>
              <w:rPr>
                <w:rFonts w:asciiTheme="minorHAnsi" w:hAnsiTheme="minorHAnsi" w:cstheme="minorHAnsi"/>
                <w:color w:val="auto"/>
                <w:sz w:val="22"/>
              </w:rPr>
              <w:t>today!</w:t>
            </w:r>
          </w:p>
          <w:p w14:paraId="66AD93FA" w14:textId="5CF90C54" w:rsidR="006D28D2" w:rsidRPr="00F70417" w:rsidRDefault="006D28D2" w:rsidP="006D28D2">
            <w:pPr>
              <w:ind w:left="144"/>
              <w:rPr>
                <w:rFonts w:asciiTheme="minorHAnsi" w:hAnsiTheme="minorHAnsi" w:cstheme="minorHAnsi"/>
                <w:color w:val="auto"/>
                <w:sz w:val="22"/>
              </w:rPr>
            </w:pPr>
          </w:p>
        </w:tc>
      </w:tr>
      <w:tr w:rsidR="00002AD8" w:rsidRPr="00002AD8" w14:paraId="2F24490F" w14:textId="77777777" w:rsidTr="00640A1D">
        <w:trPr>
          <w:trHeight w:val="647"/>
        </w:trPr>
        <w:tc>
          <w:tcPr>
            <w:tcW w:w="5580" w:type="dxa"/>
            <w:gridSpan w:val="2"/>
            <w:shd w:val="clear" w:color="auto" w:fill="auto"/>
          </w:tcPr>
          <w:p w14:paraId="1CCCD98F" w14:textId="77777777" w:rsidR="00002AD8" w:rsidRPr="00002AD8" w:rsidRDefault="00002AD8" w:rsidP="00002AD8">
            <w:pPr>
              <w:spacing w:after="160" w:line="259" w:lineRule="auto"/>
              <w:rPr>
                <w:rFonts w:asciiTheme="minorHAnsi" w:hAnsiTheme="minorHAnsi" w:cstheme="minorHAnsi"/>
                <w:b/>
                <w:bCs/>
                <w:color w:val="auto"/>
                <w:sz w:val="22"/>
              </w:rPr>
            </w:pPr>
          </w:p>
          <w:p w14:paraId="71A7683B" w14:textId="37F270BE" w:rsidR="00002AD8" w:rsidRPr="009D72AE" w:rsidRDefault="00973BB2" w:rsidP="009D72AE">
            <w:pPr>
              <w:rPr>
                <w:rFonts w:asciiTheme="minorHAnsi" w:hAnsiTheme="minorHAnsi" w:cstheme="minorHAnsi"/>
                <w:b/>
                <w:bCs/>
                <w:color w:val="0070C0"/>
                <w:sz w:val="28"/>
                <w:szCs w:val="28"/>
              </w:rPr>
            </w:pPr>
            <w:r>
              <w:rPr>
                <w:rFonts w:asciiTheme="minorHAnsi" w:hAnsiTheme="minorHAnsi" w:cstheme="minorHAnsi"/>
                <w:b/>
                <w:bCs/>
                <w:color w:val="0070C0"/>
                <w:sz w:val="28"/>
                <w:szCs w:val="28"/>
              </w:rPr>
              <w:t>Eat Healthy Without Breaking the Bank</w:t>
            </w:r>
          </w:p>
          <w:p w14:paraId="01480F69" w14:textId="77777777" w:rsidR="00973BB2" w:rsidRDefault="00973BB2" w:rsidP="00973BB2">
            <w:pPr>
              <w:rPr>
                <w:rFonts w:ascii="Calibri" w:eastAsia="Times New Roman" w:hAnsi="Calibri" w:cs="Calibri"/>
              </w:rPr>
            </w:pPr>
            <w:r>
              <w:rPr>
                <w:rFonts w:ascii="Calibri" w:eastAsia="Times New Roman" w:hAnsi="Calibri" w:cs="Calibri"/>
              </w:rPr>
              <w:t>It’s possible to eat well, even on a budget</w:t>
            </w:r>
            <w:r w:rsidRPr="005867EF">
              <w:rPr>
                <w:rFonts w:ascii="Calibri" w:eastAsia="Times New Roman" w:hAnsi="Calibri" w:cs="Calibri"/>
              </w:rPr>
              <w:t xml:space="preserve">. Plan your meals ahead, make a shopping list, and avoid impulse buys. Buy seasonal produce and take advantage of sales or bulk purchases. Frozen fruits and veggies are </w:t>
            </w:r>
            <w:r w:rsidRPr="005867EF">
              <w:rPr>
                <w:rFonts w:ascii="Calibri" w:eastAsia="Times New Roman" w:hAnsi="Calibri" w:cs="Calibri"/>
              </w:rPr>
              <w:lastRenderedPageBreak/>
              <w:t xml:space="preserve">just as nutritious as fresh ones and often more affordable. Prep meals in advance and use simple, quick recipes to save time. </w:t>
            </w:r>
          </w:p>
          <w:p w14:paraId="4483D8A8" w14:textId="77777777" w:rsidR="00973BB2" w:rsidRDefault="00973BB2" w:rsidP="00973BB2">
            <w:pPr>
              <w:rPr>
                <w:rFonts w:ascii="Calibri" w:eastAsia="Times New Roman" w:hAnsi="Calibri" w:cs="Calibri"/>
              </w:rPr>
            </w:pPr>
          </w:p>
          <w:p w14:paraId="111B70A3" w14:textId="77777777" w:rsidR="00973BB2" w:rsidRPr="00CC2551" w:rsidRDefault="00973BB2" w:rsidP="00973BB2">
            <w:pPr>
              <w:rPr>
                <w:rFonts w:ascii="Calibri" w:eastAsia="Times New Roman" w:hAnsi="Calibri" w:cs="Calibri"/>
              </w:rPr>
            </w:pPr>
            <w:r>
              <w:rPr>
                <w:rFonts w:ascii="Calibri" w:eastAsia="Times New Roman" w:hAnsi="Calibri" w:cs="Calibri"/>
              </w:rPr>
              <w:t xml:space="preserve">Check out these </w:t>
            </w:r>
            <w:r w:rsidRPr="00CC2551">
              <w:rPr>
                <w:rFonts w:ascii="Calibri" w:eastAsia="Times New Roman" w:hAnsi="Calibri" w:cs="Calibri"/>
              </w:rPr>
              <w:t>online resources</w:t>
            </w:r>
            <w:r>
              <w:rPr>
                <w:rFonts w:ascii="Calibri" w:eastAsia="Times New Roman" w:hAnsi="Calibri" w:cs="Calibri"/>
              </w:rPr>
              <w:t xml:space="preserve"> for ideas</w:t>
            </w:r>
            <w:r w:rsidRPr="00CC2551">
              <w:rPr>
                <w:rFonts w:ascii="Calibri" w:eastAsia="Times New Roman" w:hAnsi="Calibri" w:cs="Calibri"/>
              </w:rPr>
              <w:t>:</w:t>
            </w:r>
          </w:p>
          <w:p w14:paraId="64BCE6B8" w14:textId="77777777" w:rsidR="00973BB2" w:rsidRPr="00640A1D" w:rsidRDefault="003350CE" w:rsidP="00640A1D">
            <w:pPr>
              <w:pStyle w:val="ListParagraph"/>
              <w:numPr>
                <w:ilvl w:val="0"/>
                <w:numId w:val="38"/>
              </w:numPr>
              <w:rPr>
                <w:rFonts w:ascii="Calibri" w:eastAsia="Times New Roman" w:hAnsi="Calibri" w:cs="Calibri"/>
              </w:rPr>
            </w:pPr>
            <w:hyperlink r:id="rId9" w:history="1">
              <w:r w:rsidR="00973BB2" w:rsidRPr="00640A1D">
                <w:rPr>
                  <w:rStyle w:val="Hyperlink"/>
                  <w:rFonts w:ascii="Calibri" w:eastAsia="Times New Roman" w:hAnsi="Calibri" w:cs="Calibri"/>
                  <w:b/>
                  <w:bCs/>
                </w:rPr>
                <w:t>MyPlate.gov</w:t>
              </w:r>
            </w:hyperlink>
            <w:r w:rsidR="00973BB2" w:rsidRPr="00640A1D">
              <w:rPr>
                <w:rFonts w:ascii="Calibri" w:eastAsia="Times New Roman" w:hAnsi="Calibri" w:cs="Calibri"/>
              </w:rPr>
              <w:t>: Tips for meal planning, smart shopping, and preparing healthy meals on a budget.</w:t>
            </w:r>
          </w:p>
          <w:p w14:paraId="3DEC01F4" w14:textId="77777777" w:rsidR="00973BB2" w:rsidRPr="00640A1D" w:rsidRDefault="003350CE" w:rsidP="00640A1D">
            <w:pPr>
              <w:pStyle w:val="ListParagraph"/>
              <w:numPr>
                <w:ilvl w:val="0"/>
                <w:numId w:val="38"/>
              </w:numPr>
              <w:rPr>
                <w:rFonts w:ascii="Calibri" w:eastAsia="Times New Roman" w:hAnsi="Calibri" w:cs="Calibri"/>
              </w:rPr>
            </w:pPr>
            <w:hyperlink r:id="rId10" w:history="1">
              <w:r w:rsidR="00973BB2" w:rsidRPr="00640A1D">
                <w:rPr>
                  <w:rStyle w:val="Hyperlink"/>
                  <w:rFonts w:ascii="Calibri" w:eastAsia="Times New Roman" w:hAnsi="Calibri" w:cs="Calibri"/>
                  <w:b/>
                  <w:bCs/>
                </w:rPr>
                <w:t>Nutrition.gov</w:t>
              </w:r>
            </w:hyperlink>
            <w:r w:rsidR="00973BB2" w:rsidRPr="00640A1D">
              <w:rPr>
                <w:rFonts w:ascii="Calibri" w:eastAsia="Times New Roman" w:hAnsi="Calibri" w:cs="Calibri"/>
              </w:rPr>
              <w:t>: Tips and tools for eating healthy while saving money.</w:t>
            </w:r>
          </w:p>
          <w:p w14:paraId="198FE3EE" w14:textId="12810B53" w:rsidR="00002AD8" w:rsidRPr="00640A1D" w:rsidRDefault="003350CE" w:rsidP="00640A1D">
            <w:pPr>
              <w:pStyle w:val="ListParagraph"/>
              <w:numPr>
                <w:ilvl w:val="0"/>
                <w:numId w:val="38"/>
              </w:numPr>
              <w:rPr>
                <w:rFonts w:ascii="Calibri" w:eastAsia="Times New Roman" w:hAnsi="Calibri" w:cs="Calibri"/>
              </w:rPr>
            </w:pPr>
            <w:hyperlink r:id="rId11" w:history="1">
              <w:r w:rsidR="00973BB2" w:rsidRPr="00640A1D">
                <w:rPr>
                  <w:rStyle w:val="Hyperlink"/>
                  <w:rFonts w:ascii="Calibri" w:eastAsia="Times New Roman" w:hAnsi="Calibri" w:cs="Calibri"/>
                  <w:b/>
                  <w:bCs/>
                </w:rPr>
                <w:t>EatFresh.org</w:t>
              </w:r>
            </w:hyperlink>
            <w:r w:rsidR="00973BB2" w:rsidRPr="00640A1D">
              <w:rPr>
                <w:rFonts w:ascii="Calibri" w:eastAsia="Times New Roman" w:hAnsi="Calibri" w:cs="Calibri"/>
              </w:rPr>
              <w:t>: Free, online mini-course with 15 self-paced lessons on healthy eating and budget-friendly cooking.</w:t>
            </w:r>
          </w:p>
          <w:p w14:paraId="5D46DB6B" w14:textId="510A3B33" w:rsidR="00640A1D" w:rsidRPr="00002AD8" w:rsidRDefault="00640A1D" w:rsidP="00640A1D">
            <w:pPr>
              <w:rPr>
                <w:rFonts w:asciiTheme="minorHAnsi" w:hAnsiTheme="minorHAnsi" w:cstheme="minorHAnsi"/>
                <w:color w:val="auto"/>
                <w:sz w:val="22"/>
              </w:rPr>
            </w:pPr>
          </w:p>
        </w:tc>
        <w:tc>
          <w:tcPr>
            <w:tcW w:w="3150" w:type="dxa"/>
            <w:shd w:val="clear" w:color="auto" w:fill="auto"/>
          </w:tcPr>
          <w:p w14:paraId="22B3BA63" w14:textId="77777777" w:rsidR="00002AD8" w:rsidRPr="00002AD8" w:rsidRDefault="00002AD8" w:rsidP="002D21CE">
            <w:pPr>
              <w:rPr>
                <w:rFonts w:asciiTheme="minorHAnsi" w:hAnsiTheme="minorHAnsi" w:cstheme="minorHAnsi"/>
                <w:b/>
                <w:bCs/>
                <w:color w:val="auto"/>
                <w:szCs w:val="24"/>
              </w:rPr>
            </w:pPr>
          </w:p>
          <w:p w14:paraId="50564783" w14:textId="6DF98A3D" w:rsidR="00002AD8" w:rsidRPr="00002AD8" w:rsidRDefault="00973BB2" w:rsidP="00002AD8">
            <w:pPr>
              <w:jc w:val="center"/>
              <w:rPr>
                <w:rFonts w:asciiTheme="minorHAnsi" w:hAnsiTheme="minorHAnsi" w:cstheme="minorHAnsi"/>
                <w:b/>
                <w:bCs/>
                <w:color w:val="auto"/>
                <w:szCs w:val="24"/>
              </w:rPr>
            </w:pPr>
            <w:r w:rsidRPr="009D1C57">
              <w:rPr>
                <w:noProof/>
                <w:color w:val="FFFFFF" w:themeColor="background1"/>
              </w:rPr>
              <w:drawing>
                <wp:anchor distT="0" distB="0" distL="114300" distR="114300" simplePos="0" relativeHeight="251659264" behindDoc="0" locked="0" layoutInCell="1" allowOverlap="1" wp14:anchorId="193946E4" wp14:editId="45614EB4">
                  <wp:simplePos x="0" y="0"/>
                  <wp:positionH relativeFrom="column">
                    <wp:posOffset>0</wp:posOffset>
                  </wp:positionH>
                  <wp:positionV relativeFrom="paragraph">
                    <wp:posOffset>7620</wp:posOffset>
                  </wp:positionV>
                  <wp:extent cx="1348740" cy="72263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8740" cy="722630"/>
                          </a:xfrm>
                          <a:prstGeom prst="rect">
                            <a:avLst/>
                          </a:prstGeom>
                          <a:noFill/>
                          <a:ln>
                            <a:noFill/>
                          </a:ln>
                        </pic:spPr>
                      </pic:pic>
                    </a:graphicData>
                  </a:graphic>
                </wp:anchor>
              </w:drawing>
            </w:r>
          </w:p>
          <w:p w14:paraId="096B6395" w14:textId="77777777" w:rsidR="00002AD8" w:rsidRPr="00002AD8" w:rsidRDefault="00002AD8" w:rsidP="00002AD8">
            <w:pPr>
              <w:rPr>
                <w:rFonts w:asciiTheme="minorHAnsi" w:hAnsiTheme="minorHAnsi" w:cstheme="minorHAnsi"/>
                <w:b/>
                <w:bCs/>
                <w:color w:val="auto"/>
                <w:szCs w:val="24"/>
              </w:rPr>
            </w:pPr>
          </w:p>
          <w:p w14:paraId="618F1078" w14:textId="77777777" w:rsidR="00973BB2" w:rsidRDefault="00973BB2" w:rsidP="00002AD8">
            <w:pPr>
              <w:rPr>
                <w:rFonts w:asciiTheme="minorHAnsi" w:hAnsiTheme="minorHAnsi" w:cstheme="minorHAnsi"/>
                <w:b/>
                <w:bCs/>
                <w:color w:val="0070C0"/>
                <w:sz w:val="28"/>
                <w:szCs w:val="28"/>
              </w:rPr>
            </w:pPr>
          </w:p>
          <w:p w14:paraId="31D01C76" w14:textId="77777777" w:rsidR="00973BB2" w:rsidRDefault="00973BB2" w:rsidP="00002AD8">
            <w:pPr>
              <w:rPr>
                <w:rFonts w:asciiTheme="minorHAnsi" w:hAnsiTheme="minorHAnsi" w:cstheme="minorHAnsi"/>
                <w:b/>
                <w:bCs/>
                <w:color w:val="0070C0"/>
                <w:sz w:val="28"/>
                <w:szCs w:val="28"/>
              </w:rPr>
            </w:pPr>
          </w:p>
          <w:p w14:paraId="65432657" w14:textId="4877AA61" w:rsidR="00002AD8" w:rsidRPr="00002AD8" w:rsidRDefault="00002AD8" w:rsidP="00002AD8">
            <w:pPr>
              <w:rPr>
                <w:rFonts w:asciiTheme="minorHAnsi" w:hAnsiTheme="minorHAnsi" w:cstheme="minorHAnsi"/>
                <w:b/>
                <w:bCs/>
                <w:color w:val="0070C0"/>
                <w:sz w:val="28"/>
                <w:szCs w:val="28"/>
              </w:rPr>
            </w:pPr>
            <w:r w:rsidRPr="00002AD8">
              <w:rPr>
                <w:rFonts w:asciiTheme="minorHAnsi" w:hAnsiTheme="minorHAnsi" w:cstheme="minorHAnsi"/>
                <w:b/>
                <w:bCs/>
                <w:color w:val="0070C0"/>
                <w:sz w:val="28"/>
                <w:szCs w:val="28"/>
              </w:rPr>
              <w:t>Did You Know…</w:t>
            </w:r>
          </w:p>
          <w:p w14:paraId="5503B722" w14:textId="2CFF4BBC" w:rsidR="00002AD8" w:rsidRDefault="003C17FF" w:rsidP="00002AD8">
            <w:pPr>
              <w:rPr>
                <w:rFonts w:asciiTheme="minorHAnsi" w:hAnsiTheme="minorHAnsi" w:cstheme="minorHAnsi"/>
                <w:color w:val="auto"/>
                <w:szCs w:val="24"/>
              </w:rPr>
            </w:pPr>
            <w:r>
              <w:rPr>
                <w:rFonts w:asciiTheme="minorHAnsi" w:hAnsiTheme="minorHAnsi" w:cstheme="minorHAnsi"/>
                <w:color w:val="auto"/>
                <w:szCs w:val="24"/>
              </w:rPr>
              <w:lastRenderedPageBreak/>
              <w:t>It’s important to stay hydrated! A good rule of thumb is to drink half your body weight in ounces of water each day. For example, if you weigh 150 pounds, you should try to drink 75 ounces or more!</w:t>
            </w:r>
          </w:p>
          <w:p w14:paraId="4828C031" w14:textId="77777777" w:rsidR="00002AD8" w:rsidRDefault="00002AD8" w:rsidP="00002AD8">
            <w:pPr>
              <w:rPr>
                <w:rFonts w:asciiTheme="minorHAnsi" w:hAnsiTheme="minorHAnsi" w:cstheme="minorHAnsi"/>
                <w:color w:val="auto"/>
                <w:szCs w:val="24"/>
              </w:rPr>
            </w:pPr>
          </w:p>
          <w:p w14:paraId="025C6F3E" w14:textId="189206C5" w:rsidR="00640A1D" w:rsidRPr="00002AD8" w:rsidRDefault="00640A1D" w:rsidP="00002AD8">
            <w:pPr>
              <w:rPr>
                <w:rFonts w:asciiTheme="minorHAnsi" w:hAnsiTheme="minorHAnsi" w:cstheme="minorHAnsi"/>
                <w:color w:val="auto"/>
                <w:szCs w:val="24"/>
              </w:rPr>
            </w:pPr>
            <w:r>
              <w:rPr>
                <w:rFonts w:asciiTheme="minorHAnsi" w:hAnsiTheme="minorHAnsi" w:cstheme="minorHAnsi"/>
                <w:color w:val="auto"/>
                <w:szCs w:val="24"/>
              </w:rPr>
              <w:t xml:space="preserve">For more information about hydration and </w:t>
            </w:r>
            <w:r w:rsidR="004E20CE">
              <w:rPr>
                <w:rFonts w:asciiTheme="minorHAnsi" w:hAnsiTheme="minorHAnsi" w:cstheme="minorHAnsi"/>
                <w:color w:val="auto"/>
                <w:szCs w:val="24"/>
              </w:rPr>
              <w:t>healthy eating tips</w:t>
            </w:r>
            <w:r>
              <w:rPr>
                <w:rFonts w:asciiTheme="minorHAnsi" w:hAnsiTheme="minorHAnsi" w:cstheme="minorHAnsi"/>
                <w:color w:val="auto"/>
                <w:szCs w:val="24"/>
              </w:rPr>
              <w:t xml:space="preserve">, </w:t>
            </w:r>
            <w:hyperlink r:id="rId13" w:history="1">
              <w:r w:rsidRPr="00640A1D">
                <w:rPr>
                  <w:rStyle w:val="Hyperlink"/>
                  <w:rFonts w:asciiTheme="minorHAnsi" w:hAnsiTheme="minorHAnsi" w:cstheme="minorHAnsi"/>
                  <w:szCs w:val="24"/>
                </w:rPr>
                <w:t xml:space="preserve">click here for UHC </w:t>
              </w:r>
              <w:r w:rsidR="004E20CE">
                <w:rPr>
                  <w:rStyle w:val="Hyperlink"/>
                  <w:rFonts w:asciiTheme="minorHAnsi" w:hAnsiTheme="minorHAnsi" w:cstheme="minorHAnsi"/>
                  <w:szCs w:val="24"/>
                </w:rPr>
                <w:t xml:space="preserve">nutrition </w:t>
              </w:r>
              <w:r w:rsidRPr="00640A1D">
                <w:rPr>
                  <w:rStyle w:val="Hyperlink"/>
                  <w:rFonts w:asciiTheme="minorHAnsi" w:hAnsiTheme="minorHAnsi" w:cstheme="minorHAnsi"/>
                  <w:szCs w:val="24"/>
                </w:rPr>
                <w:t>resources</w:t>
              </w:r>
            </w:hyperlink>
            <w:r>
              <w:rPr>
                <w:rFonts w:asciiTheme="minorHAnsi" w:hAnsiTheme="minorHAnsi" w:cstheme="minorHAnsi"/>
                <w:color w:val="auto"/>
                <w:szCs w:val="24"/>
              </w:rPr>
              <w:t xml:space="preserve">. </w:t>
            </w:r>
          </w:p>
        </w:tc>
      </w:tr>
      <w:tr w:rsidR="009D1C57" w:rsidRPr="005A1532" w14:paraId="20825AE7" w14:textId="77777777" w:rsidTr="009D1C57">
        <w:trPr>
          <w:trHeight w:val="774"/>
        </w:trPr>
        <w:tc>
          <w:tcPr>
            <w:tcW w:w="8730" w:type="dxa"/>
            <w:gridSpan w:val="3"/>
            <w:shd w:val="clear" w:color="auto" w:fill="0060A9"/>
          </w:tcPr>
          <w:p w14:paraId="77D71062" w14:textId="77777777" w:rsidR="009D1C57" w:rsidRPr="00E60E95" w:rsidRDefault="009D1C57" w:rsidP="009D1C57">
            <w:pPr>
              <w:spacing w:before="120" w:after="120"/>
              <w:jc w:val="center"/>
              <w:rPr>
                <w:rFonts w:asciiTheme="minorHAnsi" w:hAnsiTheme="minorHAnsi" w:cstheme="minorHAnsi"/>
                <w:b/>
                <w:bCs/>
                <w:color w:val="FFFFFF" w:themeColor="background1"/>
                <w:sz w:val="28"/>
                <w:szCs w:val="28"/>
              </w:rPr>
            </w:pPr>
            <w:r w:rsidRPr="00E60E95">
              <w:rPr>
                <w:rFonts w:asciiTheme="minorHAnsi" w:hAnsiTheme="minorHAnsi" w:cstheme="minorHAnsi"/>
                <w:b/>
                <w:bCs/>
                <w:color w:val="FFFFFF" w:themeColor="background1"/>
                <w:sz w:val="28"/>
                <w:szCs w:val="28"/>
              </w:rPr>
              <w:lastRenderedPageBreak/>
              <w:t xml:space="preserve">Want More Details About Your TG Benefits? </w:t>
            </w:r>
          </w:p>
          <w:p w14:paraId="2A1C735C" w14:textId="146F603E" w:rsidR="009D1C57" w:rsidRPr="00194B8D" w:rsidRDefault="00C76D45" w:rsidP="008A6388">
            <w:pPr>
              <w:spacing w:before="120" w:after="120"/>
              <w:jc w:val="center"/>
              <w:rPr>
                <w:rFonts w:asciiTheme="minorHAnsi" w:hAnsiTheme="minorHAnsi" w:cstheme="minorHAnsi"/>
                <w:b/>
                <w:bCs/>
                <w:color w:val="FFFFFF" w:themeColor="background1"/>
                <w:sz w:val="22"/>
              </w:rPr>
            </w:pPr>
            <w:r>
              <w:rPr>
                <w:rFonts w:asciiTheme="minorHAnsi" w:hAnsiTheme="minorHAnsi" w:cstheme="minorHAnsi"/>
                <w:b/>
                <w:bCs/>
                <w:color w:val="FFFFFF" w:themeColor="background1"/>
                <w:sz w:val="22"/>
              </w:rPr>
              <w:t>V</w:t>
            </w:r>
            <w:r w:rsidR="009D1C57" w:rsidRPr="00194B8D">
              <w:rPr>
                <w:rFonts w:asciiTheme="minorHAnsi" w:hAnsiTheme="minorHAnsi" w:cstheme="minorHAnsi"/>
                <w:b/>
                <w:bCs/>
                <w:color w:val="FFFFFF" w:themeColor="background1"/>
                <w:sz w:val="22"/>
              </w:rPr>
              <w:t xml:space="preserve">isit our benefits website, </w:t>
            </w:r>
            <w:hyperlink r:id="rId14" w:history="1">
              <w:r w:rsidR="009D1C57" w:rsidRPr="00194B8D">
                <w:rPr>
                  <w:rStyle w:val="Hyperlink"/>
                  <w:rFonts w:asciiTheme="minorHAnsi" w:hAnsiTheme="minorHAnsi" w:cstheme="minorHAnsi"/>
                  <w:b/>
                  <w:bCs/>
                  <w:color w:val="FFFFFF" w:themeColor="background1"/>
                  <w:sz w:val="22"/>
                </w:rPr>
                <w:t>tggroupbenefits.com</w:t>
              </w:r>
            </w:hyperlink>
            <w:r w:rsidR="009D1C57" w:rsidRPr="00194B8D">
              <w:rPr>
                <w:rFonts w:asciiTheme="minorHAnsi" w:hAnsiTheme="minorHAnsi" w:cstheme="minorHAnsi"/>
                <w:b/>
                <w:bCs/>
                <w:color w:val="FFFFFF" w:themeColor="background1"/>
                <w:sz w:val="22"/>
              </w:rPr>
              <w:t xml:space="preserve"> (password: TGNA</w:t>
            </w:r>
            <w:r w:rsidR="00EB18E6">
              <w:rPr>
                <w:rFonts w:asciiTheme="minorHAnsi" w:hAnsiTheme="minorHAnsi" w:cstheme="minorHAnsi"/>
                <w:b/>
                <w:bCs/>
                <w:color w:val="FFFFFF" w:themeColor="background1"/>
                <w:sz w:val="22"/>
              </w:rPr>
              <w:t>; location: United States</w:t>
            </w:r>
            <w:r w:rsidR="009D1C57" w:rsidRPr="00194B8D">
              <w:rPr>
                <w:rFonts w:asciiTheme="minorHAnsi" w:hAnsiTheme="minorHAnsi" w:cstheme="minorHAnsi"/>
                <w:b/>
                <w:bCs/>
                <w:color w:val="FFFFFF" w:themeColor="background1"/>
                <w:sz w:val="22"/>
              </w:rPr>
              <w:t xml:space="preserve">). </w:t>
            </w:r>
            <w:r w:rsidR="009D1C57" w:rsidRPr="00194B8D">
              <w:rPr>
                <w:rFonts w:asciiTheme="minorHAnsi" w:hAnsiTheme="minorHAnsi" w:cstheme="minorHAnsi"/>
                <w:b/>
                <w:bCs/>
                <w:color w:val="FFFFFF" w:themeColor="background1"/>
                <w:sz w:val="22"/>
              </w:rPr>
              <w:br/>
            </w:r>
            <w:r w:rsidR="009D1C57">
              <w:rPr>
                <w:rFonts w:asciiTheme="minorHAnsi" w:hAnsiTheme="minorHAnsi" w:cstheme="minorHAnsi"/>
                <w:b/>
                <w:bCs/>
                <w:color w:val="FFFFFF" w:themeColor="background1"/>
                <w:sz w:val="22"/>
              </w:rPr>
              <w:t xml:space="preserve">There, you’ll find </w:t>
            </w:r>
            <w:r w:rsidR="009D1C57" w:rsidRPr="00194B8D">
              <w:rPr>
                <w:rFonts w:asciiTheme="minorHAnsi" w:hAnsiTheme="minorHAnsi" w:cstheme="minorHAnsi"/>
                <w:b/>
                <w:bCs/>
                <w:color w:val="FFFFFF" w:themeColor="background1"/>
                <w:sz w:val="22"/>
              </w:rPr>
              <w:t>helpful information about all your benefits.</w:t>
            </w:r>
            <w:r w:rsidR="009D1C57">
              <w:rPr>
                <w:rFonts w:asciiTheme="minorHAnsi" w:hAnsiTheme="minorHAnsi" w:cstheme="minorHAnsi"/>
                <w:b/>
                <w:bCs/>
                <w:color w:val="FFFFFF" w:themeColor="background1"/>
                <w:sz w:val="22"/>
              </w:rPr>
              <w:t xml:space="preserve"> </w:t>
            </w:r>
          </w:p>
        </w:tc>
      </w:tr>
      <w:bookmarkEnd w:id="0"/>
      <w:bookmarkEnd w:id="1"/>
    </w:tbl>
    <w:p w14:paraId="690D3A22" w14:textId="522E09E1" w:rsidR="005723FC" w:rsidRPr="00821099" w:rsidRDefault="005723FC" w:rsidP="00EE70A4">
      <w:pPr>
        <w:rPr>
          <w:rFonts w:eastAsia="Times New Roman"/>
          <w:sz w:val="32"/>
          <w:szCs w:val="32"/>
        </w:rPr>
      </w:pPr>
    </w:p>
    <w:sectPr w:rsidR="005723FC" w:rsidRPr="00821099" w:rsidSect="00002AD8">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Bold">
    <w:altName w:val="Arial"/>
    <w:panose1 w:val="00000000000000000000"/>
    <w:charset w:val="00"/>
    <w:family w:val="modern"/>
    <w:notTrueType/>
    <w:pitch w:val="variable"/>
    <w:sig w:usb0="A10000FF" w:usb1="4000005B" w:usb2="00000000" w:usb3="00000000" w:csb0="0000009B" w:csb1="00000000"/>
  </w:font>
  <w:font w:name="Gotham Book">
    <w:altName w:val="Calibri"/>
    <w:panose1 w:val="00000000000000000000"/>
    <w:charset w:val="00"/>
    <w:family w:val="modern"/>
    <w:notTrueType/>
    <w:pitch w:val="variable"/>
    <w:sig w:usb0="A10000FF" w:usb1="4000005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3521CB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182DF2"/>
    <w:multiLevelType w:val="hybridMultilevel"/>
    <w:tmpl w:val="A4A843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744399"/>
    <w:multiLevelType w:val="hybridMultilevel"/>
    <w:tmpl w:val="F95CC63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B19FD"/>
    <w:multiLevelType w:val="hybridMultilevel"/>
    <w:tmpl w:val="6DF84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A6508"/>
    <w:multiLevelType w:val="hybridMultilevel"/>
    <w:tmpl w:val="61F42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A812BF"/>
    <w:multiLevelType w:val="multilevel"/>
    <w:tmpl w:val="AEF6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9C4917"/>
    <w:multiLevelType w:val="hybridMultilevel"/>
    <w:tmpl w:val="2FFA842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B206411"/>
    <w:multiLevelType w:val="hybridMultilevel"/>
    <w:tmpl w:val="0D7A6A2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B7D45C7"/>
    <w:multiLevelType w:val="hybridMultilevel"/>
    <w:tmpl w:val="73085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E53C30"/>
    <w:multiLevelType w:val="hybridMultilevel"/>
    <w:tmpl w:val="92E27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4B1A7B"/>
    <w:multiLevelType w:val="hybridMultilevel"/>
    <w:tmpl w:val="430EC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37E03"/>
    <w:multiLevelType w:val="hybridMultilevel"/>
    <w:tmpl w:val="6B004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581BED"/>
    <w:multiLevelType w:val="hybridMultilevel"/>
    <w:tmpl w:val="EFB0C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433F0F"/>
    <w:multiLevelType w:val="hybridMultilevel"/>
    <w:tmpl w:val="BE683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7F7DC6"/>
    <w:multiLevelType w:val="hybridMultilevel"/>
    <w:tmpl w:val="ACD27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049293E"/>
    <w:multiLevelType w:val="hybridMultilevel"/>
    <w:tmpl w:val="CCDCD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6777C9"/>
    <w:multiLevelType w:val="hybridMultilevel"/>
    <w:tmpl w:val="479A4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9E470E"/>
    <w:multiLevelType w:val="hybridMultilevel"/>
    <w:tmpl w:val="606C9150"/>
    <w:lvl w:ilvl="0" w:tplc="215643C8">
      <w:start w:val="1"/>
      <w:numFmt w:val="bullet"/>
      <w:lvlText w:val="•"/>
      <w:lvlJc w:val="left"/>
      <w:pPr>
        <w:tabs>
          <w:tab w:val="num" w:pos="720"/>
        </w:tabs>
        <w:ind w:left="720" w:hanging="360"/>
      </w:pPr>
      <w:rPr>
        <w:rFonts w:ascii="Arial" w:hAnsi="Arial" w:hint="default"/>
      </w:rPr>
    </w:lvl>
    <w:lvl w:ilvl="1" w:tplc="BC6E70B0" w:tentative="1">
      <w:start w:val="1"/>
      <w:numFmt w:val="bullet"/>
      <w:lvlText w:val="•"/>
      <w:lvlJc w:val="left"/>
      <w:pPr>
        <w:tabs>
          <w:tab w:val="num" w:pos="1440"/>
        </w:tabs>
        <w:ind w:left="1440" w:hanging="360"/>
      </w:pPr>
      <w:rPr>
        <w:rFonts w:ascii="Arial" w:hAnsi="Arial" w:hint="default"/>
      </w:rPr>
    </w:lvl>
    <w:lvl w:ilvl="2" w:tplc="7772CF3E" w:tentative="1">
      <w:start w:val="1"/>
      <w:numFmt w:val="bullet"/>
      <w:lvlText w:val="•"/>
      <w:lvlJc w:val="left"/>
      <w:pPr>
        <w:tabs>
          <w:tab w:val="num" w:pos="2160"/>
        </w:tabs>
        <w:ind w:left="2160" w:hanging="360"/>
      </w:pPr>
      <w:rPr>
        <w:rFonts w:ascii="Arial" w:hAnsi="Arial" w:hint="default"/>
      </w:rPr>
    </w:lvl>
    <w:lvl w:ilvl="3" w:tplc="32C62F7C" w:tentative="1">
      <w:start w:val="1"/>
      <w:numFmt w:val="bullet"/>
      <w:lvlText w:val="•"/>
      <w:lvlJc w:val="left"/>
      <w:pPr>
        <w:tabs>
          <w:tab w:val="num" w:pos="2880"/>
        </w:tabs>
        <w:ind w:left="2880" w:hanging="360"/>
      </w:pPr>
      <w:rPr>
        <w:rFonts w:ascii="Arial" w:hAnsi="Arial" w:hint="default"/>
      </w:rPr>
    </w:lvl>
    <w:lvl w:ilvl="4" w:tplc="20A0E74A" w:tentative="1">
      <w:start w:val="1"/>
      <w:numFmt w:val="bullet"/>
      <w:lvlText w:val="•"/>
      <w:lvlJc w:val="left"/>
      <w:pPr>
        <w:tabs>
          <w:tab w:val="num" w:pos="3600"/>
        </w:tabs>
        <w:ind w:left="3600" w:hanging="360"/>
      </w:pPr>
      <w:rPr>
        <w:rFonts w:ascii="Arial" w:hAnsi="Arial" w:hint="default"/>
      </w:rPr>
    </w:lvl>
    <w:lvl w:ilvl="5" w:tplc="82C43274" w:tentative="1">
      <w:start w:val="1"/>
      <w:numFmt w:val="bullet"/>
      <w:lvlText w:val="•"/>
      <w:lvlJc w:val="left"/>
      <w:pPr>
        <w:tabs>
          <w:tab w:val="num" w:pos="4320"/>
        </w:tabs>
        <w:ind w:left="4320" w:hanging="360"/>
      </w:pPr>
      <w:rPr>
        <w:rFonts w:ascii="Arial" w:hAnsi="Arial" w:hint="default"/>
      </w:rPr>
    </w:lvl>
    <w:lvl w:ilvl="6" w:tplc="D7C8BE7E" w:tentative="1">
      <w:start w:val="1"/>
      <w:numFmt w:val="bullet"/>
      <w:lvlText w:val="•"/>
      <w:lvlJc w:val="left"/>
      <w:pPr>
        <w:tabs>
          <w:tab w:val="num" w:pos="5040"/>
        </w:tabs>
        <w:ind w:left="5040" w:hanging="360"/>
      </w:pPr>
      <w:rPr>
        <w:rFonts w:ascii="Arial" w:hAnsi="Arial" w:hint="default"/>
      </w:rPr>
    </w:lvl>
    <w:lvl w:ilvl="7" w:tplc="6DDE4CA4" w:tentative="1">
      <w:start w:val="1"/>
      <w:numFmt w:val="bullet"/>
      <w:lvlText w:val="•"/>
      <w:lvlJc w:val="left"/>
      <w:pPr>
        <w:tabs>
          <w:tab w:val="num" w:pos="5760"/>
        </w:tabs>
        <w:ind w:left="5760" w:hanging="360"/>
      </w:pPr>
      <w:rPr>
        <w:rFonts w:ascii="Arial" w:hAnsi="Arial" w:hint="default"/>
      </w:rPr>
    </w:lvl>
    <w:lvl w:ilvl="8" w:tplc="BB5E7D6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51944C4"/>
    <w:multiLevelType w:val="hybridMultilevel"/>
    <w:tmpl w:val="BEBA8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5666A9"/>
    <w:multiLevelType w:val="hybridMultilevel"/>
    <w:tmpl w:val="5930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EB698A"/>
    <w:multiLevelType w:val="hybridMultilevel"/>
    <w:tmpl w:val="606A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6441DA"/>
    <w:multiLevelType w:val="hybridMultilevel"/>
    <w:tmpl w:val="17D4A5E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15:restartNumberingAfterBreak="0">
    <w:nsid w:val="3F99056C"/>
    <w:multiLevelType w:val="hybridMultilevel"/>
    <w:tmpl w:val="95C65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8158E3"/>
    <w:multiLevelType w:val="hybridMultilevel"/>
    <w:tmpl w:val="2A240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8168F8"/>
    <w:multiLevelType w:val="hybridMultilevel"/>
    <w:tmpl w:val="884AF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6665AC3"/>
    <w:multiLevelType w:val="hybridMultilevel"/>
    <w:tmpl w:val="3EDC09F6"/>
    <w:lvl w:ilvl="0" w:tplc="1DB29BE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74A7898"/>
    <w:multiLevelType w:val="hybridMultilevel"/>
    <w:tmpl w:val="3AF06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9A7724"/>
    <w:multiLevelType w:val="hybridMultilevel"/>
    <w:tmpl w:val="DB7E1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E84FA5"/>
    <w:multiLevelType w:val="hybridMultilevel"/>
    <w:tmpl w:val="7B806C96"/>
    <w:lvl w:ilvl="0" w:tplc="6548D13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38248AE"/>
    <w:multiLevelType w:val="hybridMultilevel"/>
    <w:tmpl w:val="003EB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5845236"/>
    <w:multiLevelType w:val="hybridMultilevel"/>
    <w:tmpl w:val="747668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5F41101"/>
    <w:multiLevelType w:val="hybridMultilevel"/>
    <w:tmpl w:val="0FFA4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624C89"/>
    <w:multiLevelType w:val="hybridMultilevel"/>
    <w:tmpl w:val="CABAC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AA6138"/>
    <w:multiLevelType w:val="hybridMultilevel"/>
    <w:tmpl w:val="E8580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BC12880"/>
    <w:multiLevelType w:val="hybridMultilevel"/>
    <w:tmpl w:val="D1EE1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CB3725"/>
    <w:multiLevelType w:val="hybridMultilevel"/>
    <w:tmpl w:val="7C7E6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C24044"/>
    <w:multiLevelType w:val="hybridMultilevel"/>
    <w:tmpl w:val="60CA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983584"/>
    <w:multiLevelType w:val="hybridMultilevel"/>
    <w:tmpl w:val="AC98D460"/>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1"/>
  </w:num>
  <w:num w:numId="2">
    <w:abstractNumId w:val="35"/>
  </w:num>
  <w:num w:numId="3">
    <w:abstractNumId w:val="2"/>
  </w:num>
  <w:num w:numId="4">
    <w:abstractNumId w:val="31"/>
  </w:num>
  <w:num w:numId="5">
    <w:abstractNumId w:val="16"/>
  </w:num>
  <w:num w:numId="6">
    <w:abstractNumId w:val="17"/>
  </w:num>
  <w:num w:numId="7">
    <w:abstractNumId w:val="13"/>
  </w:num>
  <w:num w:numId="8">
    <w:abstractNumId w:val="10"/>
  </w:num>
  <w:num w:numId="9">
    <w:abstractNumId w:val="18"/>
  </w:num>
  <w:num w:numId="10">
    <w:abstractNumId w:val="20"/>
  </w:num>
  <w:num w:numId="11">
    <w:abstractNumId w:val="9"/>
  </w:num>
  <w:num w:numId="12">
    <w:abstractNumId w:val="33"/>
  </w:num>
  <w:num w:numId="13">
    <w:abstractNumId w:val="22"/>
  </w:num>
  <w:num w:numId="14">
    <w:abstractNumId w:val="26"/>
  </w:num>
  <w:num w:numId="15">
    <w:abstractNumId w:val="23"/>
  </w:num>
  <w:num w:numId="16">
    <w:abstractNumId w:val="6"/>
  </w:num>
  <w:num w:numId="17">
    <w:abstractNumId w:val="37"/>
  </w:num>
  <w:num w:numId="18">
    <w:abstractNumId w:val="15"/>
  </w:num>
  <w:num w:numId="19">
    <w:abstractNumId w:val="14"/>
  </w:num>
  <w:num w:numId="20">
    <w:abstractNumId w:val="12"/>
  </w:num>
  <w:num w:numId="21">
    <w:abstractNumId w:val="24"/>
  </w:num>
  <w:num w:numId="22">
    <w:abstractNumId w:val="32"/>
  </w:num>
  <w:num w:numId="23">
    <w:abstractNumId w:val="34"/>
  </w:num>
  <w:num w:numId="24">
    <w:abstractNumId w:val="11"/>
  </w:num>
  <w:num w:numId="25">
    <w:abstractNumId w:val="4"/>
  </w:num>
  <w:num w:numId="26">
    <w:abstractNumId w:val="8"/>
  </w:num>
  <w:num w:numId="27">
    <w:abstractNumId w:val="36"/>
  </w:num>
  <w:num w:numId="28">
    <w:abstractNumId w:val="3"/>
  </w:num>
  <w:num w:numId="29">
    <w:abstractNumId w:val="0"/>
  </w:num>
  <w:num w:numId="30">
    <w:abstractNumId w:val="7"/>
  </w:num>
  <w:num w:numId="31">
    <w:abstractNumId w:val="30"/>
  </w:num>
  <w:num w:numId="32">
    <w:abstractNumId w:val="29"/>
  </w:num>
  <w:num w:numId="33">
    <w:abstractNumId w:val="1"/>
  </w:num>
  <w:num w:numId="34">
    <w:abstractNumId w:val="5"/>
  </w:num>
  <w:num w:numId="35">
    <w:abstractNumId w:val="25"/>
  </w:num>
  <w:num w:numId="36">
    <w:abstractNumId w:val="27"/>
  </w:num>
  <w:num w:numId="37">
    <w:abstractNumId w:val="28"/>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094"/>
    <w:rsid w:val="000009DC"/>
    <w:rsid w:val="00002890"/>
    <w:rsid w:val="00002AD8"/>
    <w:rsid w:val="00004252"/>
    <w:rsid w:val="00006014"/>
    <w:rsid w:val="0001578F"/>
    <w:rsid w:val="00036B19"/>
    <w:rsid w:val="00040EE0"/>
    <w:rsid w:val="0004630B"/>
    <w:rsid w:val="00046377"/>
    <w:rsid w:val="00052136"/>
    <w:rsid w:val="0005616E"/>
    <w:rsid w:val="00066963"/>
    <w:rsid w:val="00075AEC"/>
    <w:rsid w:val="000B09A9"/>
    <w:rsid w:val="000B1BB5"/>
    <w:rsid w:val="000E0842"/>
    <w:rsid w:val="000F5905"/>
    <w:rsid w:val="0011055E"/>
    <w:rsid w:val="001112E9"/>
    <w:rsid w:val="00116DFF"/>
    <w:rsid w:val="00121B61"/>
    <w:rsid w:val="00150FEB"/>
    <w:rsid w:val="00152F3A"/>
    <w:rsid w:val="00166CF9"/>
    <w:rsid w:val="001721FD"/>
    <w:rsid w:val="00181744"/>
    <w:rsid w:val="00194B8D"/>
    <w:rsid w:val="001A3A74"/>
    <w:rsid w:val="001A7C24"/>
    <w:rsid w:val="001B2965"/>
    <w:rsid w:val="001C3CEB"/>
    <w:rsid w:val="001C4727"/>
    <w:rsid w:val="001F0E43"/>
    <w:rsid w:val="00201FEA"/>
    <w:rsid w:val="00207679"/>
    <w:rsid w:val="00232CE3"/>
    <w:rsid w:val="0023613E"/>
    <w:rsid w:val="00243BFB"/>
    <w:rsid w:val="00250E1D"/>
    <w:rsid w:val="00261DC7"/>
    <w:rsid w:val="0026220E"/>
    <w:rsid w:val="002765B5"/>
    <w:rsid w:val="00297A16"/>
    <w:rsid w:val="002D21CE"/>
    <w:rsid w:val="002F464C"/>
    <w:rsid w:val="002F6294"/>
    <w:rsid w:val="0031799D"/>
    <w:rsid w:val="003278B3"/>
    <w:rsid w:val="003350CE"/>
    <w:rsid w:val="00341518"/>
    <w:rsid w:val="00347921"/>
    <w:rsid w:val="00353E1B"/>
    <w:rsid w:val="00355890"/>
    <w:rsid w:val="00356D0D"/>
    <w:rsid w:val="00385189"/>
    <w:rsid w:val="003A172A"/>
    <w:rsid w:val="003A39FF"/>
    <w:rsid w:val="003C17FF"/>
    <w:rsid w:val="003D0574"/>
    <w:rsid w:val="003E272E"/>
    <w:rsid w:val="003E3B2E"/>
    <w:rsid w:val="004056F1"/>
    <w:rsid w:val="004116E6"/>
    <w:rsid w:val="00426075"/>
    <w:rsid w:val="0044056A"/>
    <w:rsid w:val="00445800"/>
    <w:rsid w:val="004518E3"/>
    <w:rsid w:val="0045597F"/>
    <w:rsid w:val="00471AD9"/>
    <w:rsid w:val="00471F49"/>
    <w:rsid w:val="00476B37"/>
    <w:rsid w:val="00491053"/>
    <w:rsid w:val="004943A1"/>
    <w:rsid w:val="004A0D3D"/>
    <w:rsid w:val="004E1094"/>
    <w:rsid w:val="004E20CE"/>
    <w:rsid w:val="004F7B01"/>
    <w:rsid w:val="00505F2D"/>
    <w:rsid w:val="00517D77"/>
    <w:rsid w:val="0053422F"/>
    <w:rsid w:val="00545DAE"/>
    <w:rsid w:val="00552C28"/>
    <w:rsid w:val="00560E67"/>
    <w:rsid w:val="0057183F"/>
    <w:rsid w:val="005723FC"/>
    <w:rsid w:val="005853F8"/>
    <w:rsid w:val="005975E2"/>
    <w:rsid w:val="005A5013"/>
    <w:rsid w:val="005D0621"/>
    <w:rsid w:val="005D4CB8"/>
    <w:rsid w:val="005D76EF"/>
    <w:rsid w:val="005F4C0B"/>
    <w:rsid w:val="00600ECF"/>
    <w:rsid w:val="00607FB2"/>
    <w:rsid w:val="006246C0"/>
    <w:rsid w:val="00626A74"/>
    <w:rsid w:val="00634037"/>
    <w:rsid w:val="006363BB"/>
    <w:rsid w:val="00640A1D"/>
    <w:rsid w:val="00645C71"/>
    <w:rsid w:val="00647860"/>
    <w:rsid w:val="006513E7"/>
    <w:rsid w:val="00684425"/>
    <w:rsid w:val="006939CA"/>
    <w:rsid w:val="00695771"/>
    <w:rsid w:val="00696CBD"/>
    <w:rsid w:val="006B036E"/>
    <w:rsid w:val="006D28D2"/>
    <w:rsid w:val="006E33BD"/>
    <w:rsid w:val="006E774E"/>
    <w:rsid w:val="006F10BD"/>
    <w:rsid w:val="006F6FB7"/>
    <w:rsid w:val="007174D5"/>
    <w:rsid w:val="007363D2"/>
    <w:rsid w:val="00761F76"/>
    <w:rsid w:val="007627F8"/>
    <w:rsid w:val="0077542A"/>
    <w:rsid w:val="007826C5"/>
    <w:rsid w:val="007A3467"/>
    <w:rsid w:val="007A3A38"/>
    <w:rsid w:val="007A6ABC"/>
    <w:rsid w:val="007B0EF0"/>
    <w:rsid w:val="007B73A2"/>
    <w:rsid w:val="007E4719"/>
    <w:rsid w:val="007E4DD7"/>
    <w:rsid w:val="007F24A0"/>
    <w:rsid w:val="00811DA8"/>
    <w:rsid w:val="00821099"/>
    <w:rsid w:val="0082417E"/>
    <w:rsid w:val="008243A3"/>
    <w:rsid w:val="00830DEE"/>
    <w:rsid w:val="00884AE7"/>
    <w:rsid w:val="00897DA0"/>
    <w:rsid w:val="008A6388"/>
    <w:rsid w:val="008A71AD"/>
    <w:rsid w:val="008C598F"/>
    <w:rsid w:val="008E0208"/>
    <w:rsid w:val="00907AFA"/>
    <w:rsid w:val="00945521"/>
    <w:rsid w:val="00955D77"/>
    <w:rsid w:val="00973BB2"/>
    <w:rsid w:val="00980F09"/>
    <w:rsid w:val="00981AC5"/>
    <w:rsid w:val="009823E4"/>
    <w:rsid w:val="009C1A02"/>
    <w:rsid w:val="009D1C57"/>
    <w:rsid w:val="009D72AE"/>
    <w:rsid w:val="009F26BE"/>
    <w:rsid w:val="00A10364"/>
    <w:rsid w:val="00A133A6"/>
    <w:rsid w:val="00A13A42"/>
    <w:rsid w:val="00A14A25"/>
    <w:rsid w:val="00A14A82"/>
    <w:rsid w:val="00A17193"/>
    <w:rsid w:val="00A30C60"/>
    <w:rsid w:val="00A36FA9"/>
    <w:rsid w:val="00A50340"/>
    <w:rsid w:val="00A5717F"/>
    <w:rsid w:val="00A850B8"/>
    <w:rsid w:val="00A85A7B"/>
    <w:rsid w:val="00AA2C6D"/>
    <w:rsid w:val="00AB2382"/>
    <w:rsid w:val="00AB6637"/>
    <w:rsid w:val="00AC4F4B"/>
    <w:rsid w:val="00AF13AC"/>
    <w:rsid w:val="00AF5F4D"/>
    <w:rsid w:val="00B02E68"/>
    <w:rsid w:val="00B03F87"/>
    <w:rsid w:val="00B13EFA"/>
    <w:rsid w:val="00B2494F"/>
    <w:rsid w:val="00B340BF"/>
    <w:rsid w:val="00B6331F"/>
    <w:rsid w:val="00B64CCD"/>
    <w:rsid w:val="00B82D92"/>
    <w:rsid w:val="00B926F3"/>
    <w:rsid w:val="00BA3C70"/>
    <w:rsid w:val="00BB39CD"/>
    <w:rsid w:val="00BF7E4C"/>
    <w:rsid w:val="00C0284F"/>
    <w:rsid w:val="00C10642"/>
    <w:rsid w:val="00C46C4B"/>
    <w:rsid w:val="00C62B2C"/>
    <w:rsid w:val="00C73E25"/>
    <w:rsid w:val="00C76D45"/>
    <w:rsid w:val="00C826FC"/>
    <w:rsid w:val="00CA3A7D"/>
    <w:rsid w:val="00CB7CF6"/>
    <w:rsid w:val="00CC3171"/>
    <w:rsid w:val="00CC638C"/>
    <w:rsid w:val="00CE77F4"/>
    <w:rsid w:val="00CE7BC7"/>
    <w:rsid w:val="00D059E3"/>
    <w:rsid w:val="00D11959"/>
    <w:rsid w:val="00D21143"/>
    <w:rsid w:val="00D350F3"/>
    <w:rsid w:val="00D738C9"/>
    <w:rsid w:val="00D87C12"/>
    <w:rsid w:val="00DB0274"/>
    <w:rsid w:val="00DF7DF4"/>
    <w:rsid w:val="00E23919"/>
    <w:rsid w:val="00E24056"/>
    <w:rsid w:val="00E2636F"/>
    <w:rsid w:val="00E40469"/>
    <w:rsid w:val="00E53EE5"/>
    <w:rsid w:val="00E54E01"/>
    <w:rsid w:val="00E60E95"/>
    <w:rsid w:val="00E61CE2"/>
    <w:rsid w:val="00E6251E"/>
    <w:rsid w:val="00E92788"/>
    <w:rsid w:val="00E95B48"/>
    <w:rsid w:val="00EA24D1"/>
    <w:rsid w:val="00EA35FC"/>
    <w:rsid w:val="00EB18E6"/>
    <w:rsid w:val="00EB48D6"/>
    <w:rsid w:val="00EC3CB9"/>
    <w:rsid w:val="00EC764C"/>
    <w:rsid w:val="00ED2ECF"/>
    <w:rsid w:val="00EE08CF"/>
    <w:rsid w:val="00EE0B59"/>
    <w:rsid w:val="00EE70A4"/>
    <w:rsid w:val="00EF6E37"/>
    <w:rsid w:val="00F06A52"/>
    <w:rsid w:val="00F12CC1"/>
    <w:rsid w:val="00F42D08"/>
    <w:rsid w:val="00F55B65"/>
    <w:rsid w:val="00F70417"/>
    <w:rsid w:val="00F71C0B"/>
    <w:rsid w:val="00F801FA"/>
    <w:rsid w:val="00FB4CF3"/>
    <w:rsid w:val="00FC1A6C"/>
    <w:rsid w:val="00FC2BA3"/>
    <w:rsid w:val="00FE7956"/>
    <w:rsid w:val="00FF5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1E6D7"/>
  <w15:chartTrackingRefBased/>
  <w15:docId w15:val="{F7279AAA-04A7-430A-A9FB-7E3679D3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094"/>
    <w:pPr>
      <w:spacing w:after="0" w:line="240" w:lineRule="auto"/>
    </w:pPr>
    <w:rPr>
      <w:rFonts w:ascii="Arial" w:hAnsi="Arial"/>
      <w:color w:val="4D4D4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1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1094"/>
    <w:pPr>
      <w:ind w:left="720"/>
      <w:contextualSpacing/>
    </w:pPr>
  </w:style>
  <w:style w:type="character" w:styleId="Hyperlink">
    <w:name w:val="Hyperlink"/>
    <w:basedOn w:val="DefaultParagraphFont"/>
    <w:uiPriority w:val="99"/>
    <w:unhideWhenUsed/>
    <w:rsid w:val="004E1094"/>
    <w:rPr>
      <w:color w:val="0563C1" w:themeColor="hyperlink"/>
      <w:u w:val="single"/>
    </w:rPr>
  </w:style>
  <w:style w:type="character" w:styleId="CommentReference">
    <w:name w:val="annotation reference"/>
    <w:basedOn w:val="DefaultParagraphFont"/>
    <w:uiPriority w:val="99"/>
    <w:semiHidden/>
    <w:unhideWhenUsed/>
    <w:rsid w:val="004E1094"/>
    <w:rPr>
      <w:sz w:val="16"/>
      <w:szCs w:val="16"/>
    </w:rPr>
  </w:style>
  <w:style w:type="paragraph" w:styleId="CommentText">
    <w:name w:val="annotation text"/>
    <w:basedOn w:val="Normal"/>
    <w:link w:val="CommentTextChar"/>
    <w:uiPriority w:val="99"/>
    <w:semiHidden/>
    <w:unhideWhenUsed/>
    <w:rsid w:val="004E1094"/>
    <w:rPr>
      <w:sz w:val="20"/>
      <w:szCs w:val="20"/>
    </w:rPr>
  </w:style>
  <w:style w:type="character" w:customStyle="1" w:styleId="CommentTextChar">
    <w:name w:val="Comment Text Char"/>
    <w:basedOn w:val="DefaultParagraphFont"/>
    <w:link w:val="CommentText"/>
    <w:uiPriority w:val="99"/>
    <w:semiHidden/>
    <w:rsid w:val="004E1094"/>
    <w:rPr>
      <w:rFonts w:ascii="Arial" w:hAnsi="Arial"/>
      <w:color w:val="4D4D4D"/>
      <w:sz w:val="20"/>
      <w:szCs w:val="20"/>
    </w:rPr>
  </w:style>
  <w:style w:type="paragraph" w:styleId="BalloonText">
    <w:name w:val="Balloon Text"/>
    <w:basedOn w:val="Normal"/>
    <w:link w:val="BalloonTextChar"/>
    <w:uiPriority w:val="99"/>
    <w:semiHidden/>
    <w:unhideWhenUsed/>
    <w:rsid w:val="004E10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094"/>
    <w:rPr>
      <w:rFonts w:ascii="Segoe UI" w:hAnsi="Segoe UI" w:cs="Segoe UI"/>
      <w:color w:val="4D4D4D"/>
      <w:sz w:val="18"/>
      <w:szCs w:val="18"/>
    </w:rPr>
  </w:style>
  <w:style w:type="paragraph" w:styleId="CommentSubject">
    <w:name w:val="annotation subject"/>
    <w:basedOn w:val="CommentText"/>
    <w:next w:val="CommentText"/>
    <w:link w:val="CommentSubjectChar"/>
    <w:uiPriority w:val="99"/>
    <w:semiHidden/>
    <w:unhideWhenUsed/>
    <w:rsid w:val="00607FB2"/>
    <w:rPr>
      <w:b/>
      <w:bCs/>
    </w:rPr>
  </w:style>
  <w:style w:type="character" w:customStyle="1" w:styleId="CommentSubjectChar">
    <w:name w:val="Comment Subject Char"/>
    <w:basedOn w:val="CommentTextChar"/>
    <w:link w:val="CommentSubject"/>
    <w:uiPriority w:val="99"/>
    <w:semiHidden/>
    <w:rsid w:val="00607FB2"/>
    <w:rPr>
      <w:rFonts w:ascii="Arial" w:hAnsi="Arial"/>
      <w:b/>
      <w:bCs/>
      <w:color w:val="4D4D4D"/>
      <w:sz w:val="20"/>
      <w:szCs w:val="20"/>
    </w:rPr>
  </w:style>
  <w:style w:type="character" w:styleId="FollowedHyperlink">
    <w:name w:val="FollowedHyperlink"/>
    <w:basedOn w:val="DefaultParagraphFont"/>
    <w:uiPriority w:val="99"/>
    <w:semiHidden/>
    <w:unhideWhenUsed/>
    <w:rsid w:val="00166CF9"/>
    <w:rPr>
      <w:color w:val="954F72" w:themeColor="followedHyperlink"/>
      <w:u w:val="single"/>
    </w:rPr>
  </w:style>
  <w:style w:type="paragraph" w:styleId="NormalWeb">
    <w:name w:val="Normal (Web)"/>
    <w:basedOn w:val="Normal"/>
    <w:uiPriority w:val="99"/>
    <w:semiHidden/>
    <w:unhideWhenUsed/>
    <w:rsid w:val="00647860"/>
    <w:rPr>
      <w:rFonts w:ascii="Times New Roman" w:hAnsi="Times New Roman" w:cs="Times New Roman"/>
      <w:szCs w:val="24"/>
    </w:rPr>
  </w:style>
  <w:style w:type="character" w:customStyle="1" w:styleId="UnresolvedMention1">
    <w:name w:val="Unresolved Mention1"/>
    <w:basedOn w:val="DefaultParagraphFont"/>
    <w:uiPriority w:val="99"/>
    <w:semiHidden/>
    <w:unhideWhenUsed/>
    <w:rsid w:val="004943A1"/>
    <w:rPr>
      <w:color w:val="605E5C"/>
      <w:shd w:val="clear" w:color="auto" w:fill="E1DFDD"/>
    </w:rPr>
  </w:style>
  <w:style w:type="character" w:customStyle="1" w:styleId="UnresolvedMention2">
    <w:name w:val="Unresolved Mention2"/>
    <w:basedOn w:val="DefaultParagraphFont"/>
    <w:uiPriority w:val="99"/>
    <w:semiHidden/>
    <w:unhideWhenUsed/>
    <w:rsid w:val="00B2494F"/>
    <w:rPr>
      <w:color w:val="605E5C"/>
      <w:shd w:val="clear" w:color="auto" w:fill="E1DFDD"/>
    </w:rPr>
  </w:style>
  <w:style w:type="paragraph" w:customStyle="1" w:styleId="Default">
    <w:name w:val="Default"/>
    <w:rsid w:val="0082417E"/>
    <w:pPr>
      <w:autoSpaceDE w:val="0"/>
      <w:autoSpaceDN w:val="0"/>
      <w:adjustRightInd w:val="0"/>
      <w:spacing w:after="0" w:line="240" w:lineRule="auto"/>
    </w:pPr>
    <w:rPr>
      <w:rFonts w:ascii="Gotham Bold" w:hAnsi="Gotham Bold" w:cs="Gotham Bold"/>
      <w:color w:val="000000"/>
      <w:sz w:val="24"/>
      <w:szCs w:val="24"/>
    </w:rPr>
  </w:style>
  <w:style w:type="character" w:customStyle="1" w:styleId="A6">
    <w:name w:val="A6"/>
    <w:uiPriority w:val="99"/>
    <w:rsid w:val="0082417E"/>
    <w:rPr>
      <w:rFonts w:cs="Gotham Bold"/>
      <w:color w:val="FFFFFF"/>
      <w:sz w:val="22"/>
      <w:szCs w:val="22"/>
      <w:u w:val="single"/>
    </w:rPr>
  </w:style>
  <w:style w:type="character" w:customStyle="1" w:styleId="A5">
    <w:name w:val="A5"/>
    <w:uiPriority w:val="99"/>
    <w:rsid w:val="007A3A38"/>
    <w:rPr>
      <w:rFonts w:cs="Gotham Book"/>
      <w:color w:val="FFFFFF"/>
      <w:sz w:val="22"/>
      <w:szCs w:val="22"/>
    </w:rPr>
  </w:style>
  <w:style w:type="character" w:customStyle="1" w:styleId="UnresolvedMention3">
    <w:name w:val="Unresolved Mention3"/>
    <w:basedOn w:val="DefaultParagraphFont"/>
    <w:uiPriority w:val="99"/>
    <w:semiHidden/>
    <w:unhideWhenUsed/>
    <w:rsid w:val="004A0D3D"/>
    <w:rPr>
      <w:color w:val="605E5C"/>
      <w:shd w:val="clear" w:color="auto" w:fill="E1DFDD"/>
    </w:rPr>
  </w:style>
  <w:style w:type="paragraph" w:customStyle="1" w:styleId="Pa1">
    <w:name w:val="Pa1"/>
    <w:basedOn w:val="Default"/>
    <w:next w:val="Default"/>
    <w:uiPriority w:val="99"/>
    <w:rsid w:val="00E60E95"/>
    <w:pPr>
      <w:spacing w:line="181" w:lineRule="atLeast"/>
    </w:pPr>
    <w:rPr>
      <w:rFonts w:cstheme="minorBidi"/>
      <w:color w:val="auto"/>
    </w:rPr>
  </w:style>
  <w:style w:type="character" w:customStyle="1" w:styleId="A4">
    <w:name w:val="A4"/>
    <w:uiPriority w:val="99"/>
    <w:rsid w:val="00E60E95"/>
    <w:rPr>
      <w:rFonts w:cs="Gotham Bold"/>
      <w:color w:val="0260AA"/>
      <w:sz w:val="18"/>
      <w:szCs w:val="18"/>
      <w:u w:val="single"/>
    </w:rPr>
  </w:style>
  <w:style w:type="paragraph" w:styleId="Title">
    <w:name w:val="Title"/>
    <w:basedOn w:val="Normal"/>
    <w:next w:val="Normal"/>
    <w:link w:val="TitleChar"/>
    <w:uiPriority w:val="10"/>
    <w:qFormat/>
    <w:rsid w:val="000B1BB5"/>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B1BB5"/>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626A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12371">
      <w:bodyDiv w:val="1"/>
      <w:marLeft w:val="0"/>
      <w:marRight w:val="0"/>
      <w:marTop w:val="0"/>
      <w:marBottom w:val="0"/>
      <w:divBdr>
        <w:top w:val="none" w:sz="0" w:space="0" w:color="auto"/>
        <w:left w:val="none" w:sz="0" w:space="0" w:color="auto"/>
        <w:bottom w:val="none" w:sz="0" w:space="0" w:color="auto"/>
        <w:right w:val="none" w:sz="0" w:space="0" w:color="auto"/>
      </w:divBdr>
    </w:div>
    <w:div w:id="192302575">
      <w:bodyDiv w:val="1"/>
      <w:marLeft w:val="0"/>
      <w:marRight w:val="0"/>
      <w:marTop w:val="0"/>
      <w:marBottom w:val="0"/>
      <w:divBdr>
        <w:top w:val="none" w:sz="0" w:space="0" w:color="auto"/>
        <w:left w:val="none" w:sz="0" w:space="0" w:color="auto"/>
        <w:bottom w:val="none" w:sz="0" w:space="0" w:color="auto"/>
        <w:right w:val="none" w:sz="0" w:space="0" w:color="auto"/>
      </w:divBdr>
    </w:div>
    <w:div w:id="289360702">
      <w:bodyDiv w:val="1"/>
      <w:marLeft w:val="0"/>
      <w:marRight w:val="0"/>
      <w:marTop w:val="0"/>
      <w:marBottom w:val="0"/>
      <w:divBdr>
        <w:top w:val="none" w:sz="0" w:space="0" w:color="auto"/>
        <w:left w:val="none" w:sz="0" w:space="0" w:color="auto"/>
        <w:bottom w:val="none" w:sz="0" w:space="0" w:color="auto"/>
        <w:right w:val="none" w:sz="0" w:space="0" w:color="auto"/>
      </w:divBdr>
    </w:div>
    <w:div w:id="379984900">
      <w:bodyDiv w:val="1"/>
      <w:marLeft w:val="0"/>
      <w:marRight w:val="0"/>
      <w:marTop w:val="0"/>
      <w:marBottom w:val="0"/>
      <w:divBdr>
        <w:top w:val="none" w:sz="0" w:space="0" w:color="auto"/>
        <w:left w:val="none" w:sz="0" w:space="0" w:color="auto"/>
        <w:bottom w:val="none" w:sz="0" w:space="0" w:color="auto"/>
        <w:right w:val="none" w:sz="0" w:space="0" w:color="auto"/>
      </w:divBdr>
    </w:div>
    <w:div w:id="407462988">
      <w:bodyDiv w:val="1"/>
      <w:marLeft w:val="0"/>
      <w:marRight w:val="0"/>
      <w:marTop w:val="0"/>
      <w:marBottom w:val="0"/>
      <w:divBdr>
        <w:top w:val="none" w:sz="0" w:space="0" w:color="auto"/>
        <w:left w:val="none" w:sz="0" w:space="0" w:color="auto"/>
        <w:bottom w:val="none" w:sz="0" w:space="0" w:color="auto"/>
        <w:right w:val="none" w:sz="0" w:space="0" w:color="auto"/>
      </w:divBdr>
    </w:div>
    <w:div w:id="460851956">
      <w:bodyDiv w:val="1"/>
      <w:marLeft w:val="0"/>
      <w:marRight w:val="0"/>
      <w:marTop w:val="0"/>
      <w:marBottom w:val="0"/>
      <w:divBdr>
        <w:top w:val="none" w:sz="0" w:space="0" w:color="auto"/>
        <w:left w:val="none" w:sz="0" w:space="0" w:color="auto"/>
        <w:bottom w:val="none" w:sz="0" w:space="0" w:color="auto"/>
        <w:right w:val="none" w:sz="0" w:space="0" w:color="auto"/>
      </w:divBdr>
    </w:div>
    <w:div w:id="501746879">
      <w:bodyDiv w:val="1"/>
      <w:marLeft w:val="0"/>
      <w:marRight w:val="0"/>
      <w:marTop w:val="0"/>
      <w:marBottom w:val="0"/>
      <w:divBdr>
        <w:top w:val="none" w:sz="0" w:space="0" w:color="auto"/>
        <w:left w:val="none" w:sz="0" w:space="0" w:color="auto"/>
        <w:bottom w:val="none" w:sz="0" w:space="0" w:color="auto"/>
        <w:right w:val="none" w:sz="0" w:space="0" w:color="auto"/>
      </w:divBdr>
    </w:div>
    <w:div w:id="521863776">
      <w:bodyDiv w:val="1"/>
      <w:marLeft w:val="0"/>
      <w:marRight w:val="0"/>
      <w:marTop w:val="0"/>
      <w:marBottom w:val="0"/>
      <w:divBdr>
        <w:top w:val="none" w:sz="0" w:space="0" w:color="auto"/>
        <w:left w:val="none" w:sz="0" w:space="0" w:color="auto"/>
        <w:bottom w:val="none" w:sz="0" w:space="0" w:color="auto"/>
        <w:right w:val="none" w:sz="0" w:space="0" w:color="auto"/>
      </w:divBdr>
    </w:div>
    <w:div w:id="607929236">
      <w:bodyDiv w:val="1"/>
      <w:marLeft w:val="0"/>
      <w:marRight w:val="0"/>
      <w:marTop w:val="0"/>
      <w:marBottom w:val="0"/>
      <w:divBdr>
        <w:top w:val="none" w:sz="0" w:space="0" w:color="auto"/>
        <w:left w:val="none" w:sz="0" w:space="0" w:color="auto"/>
        <w:bottom w:val="none" w:sz="0" w:space="0" w:color="auto"/>
        <w:right w:val="none" w:sz="0" w:space="0" w:color="auto"/>
      </w:divBdr>
    </w:div>
    <w:div w:id="846020218">
      <w:bodyDiv w:val="1"/>
      <w:marLeft w:val="0"/>
      <w:marRight w:val="0"/>
      <w:marTop w:val="0"/>
      <w:marBottom w:val="0"/>
      <w:divBdr>
        <w:top w:val="none" w:sz="0" w:space="0" w:color="auto"/>
        <w:left w:val="none" w:sz="0" w:space="0" w:color="auto"/>
        <w:bottom w:val="none" w:sz="0" w:space="0" w:color="auto"/>
        <w:right w:val="none" w:sz="0" w:space="0" w:color="auto"/>
      </w:divBdr>
    </w:div>
    <w:div w:id="1197347637">
      <w:bodyDiv w:val="1"/>
      <w:marLeft w:val="0"/>
      <w:marRight w:val="0"/>
      <w:marTop w:val="0"/>
      <w:marBottom w:val="0"/>
      <w:divBdr>
        <w:top w:val="none" w:sz="0" w:space="0" w:color="auto"/>
        <w:left w:val="none" w:sz="0" w:space="0" w:color="auto"/>
        <w:bottom w:val="none" w:sz="0" w:space="0" w:color="auto"/>
        <w:right w:val="none" w:sz="0" w:space="0" w:color="auto"/>
      </w:divBdr>
    </w:div>
    <w:div w:id="1547063566">
      <w:bodyDiv w:val="1"/>
      <w:marLeft w:val="0"/>
      <w:marRight w:val="0"/>
      <w:marTop w:val="0"/>
      <w:marBottom w:val="0"/>
      <w:divBdr>
        <w:top w:val="none" w:sz="0" w:space="0" w:color="auto"/>
        <w:left w:val="none" w:sz="0" w:space="0" w:color="auto"/>
        <w:bottom w:val="none" w:sz="0" w:space="0" w:color="auto"/>
        <w:right w:val="none" w:sz="0" w:space="0" w:color="auto"/>
      </w:divBdr>
    </w:div>
    <w:div w:id="1706327104">
      <w:bodyDiv w:val="1"/>
      <w:marLeft w:val="0"/>
      <w:marRight w:val="0"/>
      <w:marTop w:val="0"/>
      <w:marBottom w:val="0"/>
      <w:divBdr>
        <w:top w:val="none" w:sz="0" w:space="0" w:color="auto"/>
        <w:left w:val="none" w:sz="0" w:space="0" w:color="auto"/>
        <w:bottom w:val="none" w:sz="0" w:space="0" w:color="auto"/>
        <w:right w:val="none" w:sz="0" w:space="0" w:color="auto"/>
      </w:divBdr>
    </w:div>
    <w:div w:id="1710690213">
      <w:bodyDiv w:val="1"/>
      <w:marLeft w:val="0"/>
      <w:marRight w:val="0"/>
      <w:marTop w:val="0"/>
      <w:marBottom w:val="0"/>
      <w:divBdr>
        <w:top w:val="none" w:sz="0" w:space="0" w:color="auto"/>
        <w:left w:val="none" w:sz="0" w:space="0" w:color="auto"/>
        <w:bottom w:val="none" w:sz="0" w:space="0" w:color="auto"/>
        <w:right w:val="none" w:sz="0" w:space="0" w:color="auto"/>
      </w:divBdr>
    </w:div>
    <w:div w:id="1736127090">
      <w:bodyDiv w:val="1"/>
      <w:marLeft w:val="0"/>
      <w:marRight w:val="0"/>
      <w:marTop w:val="0"/>
      <w:marBottom w:val="0"/>
      <w:divBdr>
        <w:top w:val="none" w:sz="0" w:space="0" w:color="auto"/>
        <w:left w:val="none" w:sz="0" w:space="0" w:color="auto"/>
        <w:bottom w:val="none" w:sz="0" w:space="0" w:color="auto"/>
        <w:right w:val="none" w:sz="0" w:space="0" w:color="auto"/>
      </w:divBdr>
      <w:divsChild>
        <w:div w:id="932779345">
          <w:marLeft w:val="274"/>
          <w:marRight w:val="0"/>
          <w:marTop w:val="0"/>
          <w:marBottom w:val="120"/>
          <w:divBdr>
            <w:top w:val="none" w:sz="0" w:space="0" w:color="auto"/>
            <w:left w:val="none" w:sz="0" w:space="0" w:color="auto"/>
            <w:bottom w:val="none" w:sz="0" w:space="0" w:color="auto"/>
            <w:right w:val="none" w:sz="0" w:space="0" w:color="auto"/>
          </w:divBdr>
        </w:div>
        <w:div w:id="1704817115">
          <w:marLeft w:val="274"/>
          <w:marRight w:val="0"/>
          <w:marTop w:val="0"/>
          <w:marBottom w:val="120"/>
          <w:divBdr>
            <w:top w:val="none" w:sz="0" w:space="0" w:color="auto"/>
            <w:left w:val="none" w:sz="0" w:space="0" w:color="auto"/>
            <w:bottom w:val="none" w:sz="0" w:space="0" w:color="auto"/>
            <w:right w:val="none" w:sz="0" w:space="0" w:color="auto"/>
          </w:divBdr>
        </w:div>
        <w:div w:id="2062167356">
          <w:marLeft w:val="274"/>
          <w:marRight w:val="0"/>
          <w:marTop w:val="0"/>
          <w:marBottom w:val="120"/>
          <w:divBdr>
            <w:top w:val="none" w:sz="0" w:space="0" w:color="auto"/>
            <w:left w:val="none" w:sz="0" w:space="0" w:color="auto"/>
            <w:bottom w:val="none" w:sz="0" w:space="0" w:color="auto"/>
            <w:right w:val="none" w:sz="0" w:space="0" w:color="auto"/>
          </w:divBdr>
        </w:div>
      </w:divsChild>
    </w:div>
    <w:div w:id="1802108963">
      <w:bodyDiv w:val="1"/>
      <w:marLeft w:val="0"/>
      <w:marRight w:val="0"/>
      <w:marTop w:val="0"/>
      <w:marBottom w:val="0"/>
      <w:divBdr>
        <w:top w:val="none" w:sz="0" w:space="0" w:color="auto"/>
        <w:left w:val="none" w:sz="0" w:space="0" w:color="auto"/>
        <w:bottom w:val="none" w:sz="0" w:space="0" w:color="auto"/>
        <w:right w:val="none" w:sz="0" w:space="0" w:color="auto"/>
      </w:divBdr>
    </w:div>
    <w:div w:id="1923831348">
      <w:bodyDiv w:val="1"/>
      <w:marLeft w:val="0"/>
      <w:marRight w:val="0"/>
      <w:marTop w:val="0"/>
      <w:marBottom w:val="0"/>
      <w:divBdr>
        <w:top w:val="none" w:sz="0" w:space="0" w:color="auto"/>
        <w:left w:val="none" w:sz="0" w:space="0" w:color="auto"/>
        <w:bottom w:val="none" w:sz="0" w:space="0" w:color="auto"/>
        <w:right w:val="none" w:sz="0" w:space="0" w:color="auto"/>
      </w:divBdr>
    </w:div>
    <w:div w:id="195883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roll.realappeal.com/" TargetMode="External"/><Relationship Id="rId13" Type="http://schemas.openxmlformats.org/officeDocument/2006/relationships/hyperlink" Target="https://www.uhc.com/health-and-wellness/nutrition/everyday-nutrition"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eatfresh.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utrition.gov/" TargetMode="External"/><Relationship Id="rId4" Type="http://schemas.openxmlformats.org/officeDocument/2006/relationships/settings" Target="settings.xml"/><Relationship Id="rId9" Type="http://schemas.openxmlformats.org/officeDocument/2006/relationships/hyperlink" Target="https://www.myplate.gov/" TargetMode="External"/><Relationship Id="rId14" Type="http://schemas.openxmlformats.org/officeDocument/2006/relationships/hyperlink" Target="http://www.tggroupbenefi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997E1-1F2A-4BFA-AD8D-870E26CA8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Edgewood Partners Insurance Center</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Jose</dc:creator>
  <cp:keywords/>
  <dc:description/>
  <cp:lastModifiedBy>Schott Stacy</cp:lastModifiedBy>
  <cp:revision>6</cp:revision>
  <dcterms:created xsi:type="dcterms:W3CDTF">2025-03-14T19:06:00Z</dcterms:created>
  <dcterms:modified xsi:type="dcterms:W3CDTF">2025-03-26T15:48:00Z</dcterms:modified>
</cp:coreProperties>
</file>